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02B0B" w14:textId="77777777" w:rsidR="00764E80" w:rsidRDefault="00764E80" w:rsidP="00655B4E">
      <w:pPr>
        <w:pStyle w:val="BRVFliesstext"/>
        <w:spacing w:after="80" w:line="400" w:lineRule="exact"/>
        <w:rPr>
          <w:color w:val="000000" w:themeColor="text1"/>
        </w:rPr>
      </w:pPr>
    </w:p>
    <w:p w14:paraId="0A813CBF" w14:textId="18DA647F" w:rsidR="00655B4E" w:rsidRDefault="004E3160" w:rsidP="00655B4E">
      <w:pPr>
        <w:pStyle w:val="BRVFliesstext"/>
        <w:spacing w:after="80" w:line="400" w:lineRule="exact"/>
        <w:rPr>
          <w:b/>
          <w:color w:val="007BC2"/>
          <w:sz w:val="36"/>
          <w:szCs w:val="36"/>
        </w:rPr>
      </w:pPr>
      <w:r>
        <w:rPr>
          <w:color w:val="000000" w:themeColor="text1"/>
        </w:rPr>
        <w:t>30. Januar</w:t>
      </w:r>
      <w:r w:rsidR="00871013">
        <w:rPr>
          <w:color w:val="000000" w:themeColor="text1"/>
        </w:rPr>
        <w:t xml:space="preserve"> 202</w:t>
      </w:r>
      <w:r>
        <w:rPr>
          <w:color w:val="000000" w:themeColor="text1"/>
        </w:rPr>
        <w:t>3</w:t>
      </w:r>
    </w:p>
    <w:p w14:paraId="5C37BAF6" w14:textId="083995B6" w:rsidR="00530B86" w:rsidRDefault="002E0AF4" w:rsidP="00655B4E">
      <w:pPr>
        <w:pStyle w:val="BRVFliesstext"/>
        <w:spacing w:line="400" w:lineRule="exact"/>
        <w:rPr>
          <w:b/>
          <w:color w:val="007BC2"/>
          <w:sz w:val="36"/>
          <w:szCs w:val="36"/>
        </w:rPr>
      </w:pPr>
      <w:r>
        <w:rPr>
          <w:b/>
          <w:color w:val="007BC2"/>
          <w:sz w:val="36"/>
          <w:szCs w:val="36"/>
        </w:rPr>
        <w:t>Fahrzeugdaten-Regulierung der EU:</w:t>
      </w:r>
    </w:p>
    <w:p w14:paraId="1B042994" w14:textId="4B21D25F" w:rsidR="00655B4E" w:rsidRDefault="0019663B" w:rsidP="00655B4E">
      <w:pPr>
        <w:pStyle w:val="BRVFliesstext"/>
        <w:spacing w:line="400" w:lineRule="exact"/>
        <w:rPr>
          <w:b/>
          <w:color w:val="007BC2"/>
          <w:sz w:val="36"/>
          <w:szCs w:val="36"/>
        </w:rPr>
      </w:pPr>
      <w:r>
        <w:rPr>
          <w:b/>
          <w:color w:val="007BC2"/>
          <w:sz w:val="36"/>
          <w:szCs w:val="36"/>
        </w:rPr>
        <w:t>Sektorspezifische Regelung droht zu scheitern</w:t>
      </w:r>
    </w:p>
    <w:p w14:paraId="09BBE378" w14:textId="376E120B" w:rsidR="00655B4E" w:rsidRPr="006D633E" w:rsidRDefault="0019663B" w:rsidP="00F75470">
      <w:pPr>
        <w:pStyle w:val="BRVFliesstext"/>
        <w:spacing w:before="240" w:line="320" w:lineRule="exact"/>
        <w:rPr>
          <w:color w:val="007BC2"/>
        </w:rPr>
      </w:pPr>
      <w:r>
        <w:rPr>
          <w:color w:val="007BC2"/>
        </w:rPr>
        <w:t xml:space="preserve">Verbändeallianz bittet </w:t>
      </w:r>
      <w:r w:rsidR="00B614FB">
        <w:rPr>
          <w:color w:val="007BC2"/>
        </w:rPr>
        <w:t xml:space="preserve">die </w:t>
      </w:r>
      <w:r>
        <w:rPr>
          <w:color w:val="007BC2"/>
        </w:rPr>
        <w:t>Bundesminister Wissing und Habeck um Hilfe</w:t>
      </w:r>
    </w:p>
    <w:p w14:paraId="27D15508" w14:textId="718C7971" w:rsidR="00F75470" w:rsidRDefault="00F75470" w:rsidP="00655B4E">
      <w:pPr>
        <w:pStyle w:val="BRVFliesstext"/>
      </w:pPr>
    </w:p>
    <w:p w14:paraId="14961DFA" w14:textId="0E4C225D" w:rsidR="007D762D" w:rsidRPr="00F612C2" w:rsidRDefault="00F612C2" w:rsidP="00955DC5">
      <w:pPr>
        <w:spacing w:after="120"/>
        <w:jc w:val="both"/>
        <w:rPr>
          <w:rFonts w:ascii="Arial" w:hAnsi="Arial" w:cs="Arial"/>
          <w:sz w:val="21"/>
          <w:szCs w:val="21"/>
        </w:rPr>
      </w:pPr>
      <w:r w:rsidRPr="00414514">
        <w:rPr>
          <w:rFonts w:ascii="Arial" w:hAnsi="Arial" w:cs="Arial"/>
          <w:sz w:val="22"/>
          <w:szCs w:val="22"/>
        </w:rPr>
        <w:t xml:space="preserve">Die mehrfach angekündigte sektorspezifische Regulierung der EU zu Fahrzeugdaten droht zu scheitern. </w:t>
      </w:r>
      <w:r w:rsidR="001C6EDF" w:rsidRPr="00414514">
        <w:rPr>
          <w:rFonts w:ascii="Arial" w:hAnsi="Arial" w:cs="Arial"/>
          <w:sz w:val="22"/>
          <w:szCs w:val="22"/>
        </w:rPr>
        <w:t xml:space="preserve">Die Verbände </w:t>
      </w:r>
      <w:hyperlink r:id="rId8" w:history="1">
        <w:r w:rsidR="001C6EDF" w:rsidRPr="00414514">
          <w:rPr>
            <w:rFonts w:ascii="Arial" w:hAnsi="Arial" w:cs="Arial"/>
            <w:sz w:val="22"/>
            <w:szCs w:val="22"/>
          </w:rPr>
          <w:t>ADAC</w:t>
        </w:r>
      </w:hyperlink>
      <w:r w:rsidR="001C6EDF" w:rsidRPr="00414514">
        <w:rPr>
          <w:rFonts w:ascii="Arial" w:hAnsi="Arial" w:cs="Arial"/>
          <w:sz w:val="22"/>
          <w:szCs w:val="22"/>
        </w:rPr>
        <w:t xml:space="preserve">, </w:t>
      </w:r>
      <w:hyperlink r:id="rId9" w:history="1">
        <w:r w:rsidR="001C6EDF" w:rsidRPr="00414514">
          <w:rPr>
            <w:rFonts w:ascii="Arial" w:hAnsi="Arial" w:cs="Arial"/>
            <w:sz w:val="22"/>
            <w:szCs w:val="22"/>
          </w:rPr>
          <w:t>ASA</w:t>
        </w:r>
      </w:hyperlink>
      <w:r w:rsidR="001C6EDF" w:rsidRPr="00414514">
        <w:rPr>
          <w:rFonts w:ascii="Arial" w:hAnsi="Arial" w:cs="Arial"/>
          <w:sz w:val="22"/>
          <w:szCs w:val="22"/>
        </w:rPr>
        <w:t xml:space="preserve">, </w:t>
      </w:r>
      <w:hyperlink r:id="rId10" w:history="1">
        <w:r w:rsidR="001C6EDF" w:rsidRPr="00414514">
          <w:rPr>
            <w:rFonts w:ascii="Arial" w:hAnsi="Arial" w:cs="Arial"/>
            <w:sz w:val="22"/>
            <w:szCs w:val="22"/>
          </w:rPr>
          <w:t>BRV</w:t>
        </w:r>
      </w:hyperlink>
      <w:r w:rsidR="001C6EDF" w:rsidRPr="00414514">
        <w:rPr>
          <w:rFonts w:ascii="Arial" w:hAnsi="Arial" w:cs="Arial"/>
          <w:sz w:val="22"/>
          <w:szCs w:val="22"/>
        </w:rPr>
        <w:t xml:space="preserve">, </w:t>
      </w:r>
      <w:hyperlink r:id="rId11" w:history="1">
        <w:r w:rsidR="001C6EDF" w:rsidRPr="00414514">
          <w:rPr>
            <w:rFonts w:ascii="Arial" w:hAnsi="Arial" w:cs="Arial"/>
            <w:sz w:val="22"/>
            <w:szCs w:val="22"/>
          </w:rPr>
          <w:t>GDV</w:t>
        </w:r>
      </w:hyperlink>
      <w:r w:rsidR="001C6EDF" w:rsidRPr="00414514">
        <w:rPr>
          <w:rFonts w:ascii="Arial" w:hAnsi="Arial" w:cs="Arial"/>
          <w:sz w:val="22"/>
          <w:szCs w:val="22"/>
        </w:rPr>
        <w:t xml:space="preserve">, </w:t>
      </w:r>
      <w:hyperlink r:id="rId12" w:history="1">
        <w:r w:rsidR="001C6EDF" w:rsidRPr="00414514">
          <w:rPr>
            <w:rFonts w:ascii="Arial" w:hAnsi="Arial" w:cs="Arial"/>
            <w:sz w:val="22"/>
            <w:szCs w:val="22"/>
          </w:rPr>
          <w:t>GVA</w:t>
        </w:r>
      </w:hyperlink>
      <w:r w:rsidR="001C6EDF" w:rsidRPr="00414514">
        <w:rPr>
          <w:rFonts w:ascii="Arial" w:hAnsi="Arial" w:cs="Arial"/>
          <w:sz w:val="22"/>
          <w:szCs w:val="22"/>
        </w:rPr>
        <w:t xml:space="preserve">, </w:t>
      </w:r>
      <w:hyperlink r:id="rId13" w:history="1">
        <w:r w:rsidR="001C6EDF" w:rsidRPr="00414514">
          <w:rPr>
            <w:rFonts w:ascii="Arial" w:hAnsi="Arial" w:cs="Arial"/>
            <w:sz w:val="22"/>
            <w:szCs w:val="22"/>
          </w:rPr>
          <w:t>VIA</w:t>
        </w:r>
      </w:hyperlink>
      <w:r w:rsidR="001C6EDF" w:rsidRPr="00414514">
        <w:rPr>
          <w:rFonts w:ascii="Arial" w:hAnsi="Arial" w:cs="Arial"/>
          <w:sz w:val="22"/>
          <w:szCs w:val="22"/>
        </w:rPr>
        <w:t xml:space="preserve">, </w:t>
      </w:r>
      <w:hyperlink r:id="rId14" w:history="1">
        <w:r w:rsidR="001C6EDF" w:rsidRPr="00414514">
          <w:rPr>
            <w:rFonts w:ascii="Arial" w:hAnsi="Arial" w:cs="Arial"/>
            <w:sz w:val="22"/>
            <w:szCs w:val="22"/>
          </w:rPr>
          <w:t>wdk</w:t>
        </w:r>
      </w:hyperlink>
      <w:r w:rsidR="001C6EDF" w:rsidRPr="00414514">
        <w:rPr>
          <w:rFonts w:ascii="Arial" w:hAnsi="Arial" w:cs="Arial"/>
          <w:sz w:val="22"/>
          <w:szCs w:val="22"/>
        </w:rPr>
        <w:t xml:space="preserve">, </w:t>
      </w:r>
      <w:hyperlink r:id="rId15" w:history="1">
        <w:r w:rsidR="001C6EDF" w:rsidRPr="00414514">
          <w:rPr>
            <w:rFonts w:ascii="Arial" w:hAnsi="Arial" w:cs="Arial"/>
            <w:sz w:val="22"/>
            <w:szCs w:val="22"/>
          </w:rPr>
          <w:t>ZDK</w:t>
        </w:r>
      </w:hyperlink>
      <w:r w:rsidR="001C6EDF" w:rsidRPr="00414514">
        <w:rPr>
          <w:rFonts w:ascii="Arial" w:hAnsi="Arial" w:cs="Arial"/>
          <w:sz w:val="22"/>
          <w:szCs w:val="22"/>
        </w:rPr>
        <w:t xml:space="preserve"> und </w:t>
      </w:r>
      <w:hyperlink r:id="rId16" w:history="1">
        <w:r w:rsidR="001C6EDF" w:rsidRPr="00414514">
          <w:rPr>
            <w:rFonts w:ascii="Arial" w:hAnsi="Arial" w:cs="Arial"/>
            <w:sz w:val="22"/>
            <w:szCs w:val="22"/>
          </w:rPr>
          <w:t>ZKF</w:t>
        </w:r>
      </w:hyperlink>
      <w:r w:rsidR="006A1B21" w:rsidRPr="00414514">
        <w:rPr>
          <w:rFonts w:ascii="Arial" w:hAnsi="Arial" w:cs="Arial"/>
          <w:sz w:val="22"/>
          <w:szCs w:val="22"/>
        </w:rPr>
        <w:t xml:space="preserve"> haben sich daher gemeinsam per Brief an die Bundesminister Wissing und Habeck gewandt und um Unterstützung der Bundesregierung für den Fortgang des legislativen Verfahrens gebeten.</w:t>
      </w:r>
      <w:r w:rsidR="007D762D">
        <w:rPr>
          <w:rFonts w:ascii="Arial" w:hAnsi="Arial" w:cs="Arial"/>
          <w:sz w:val="22"/>
          <w:szCs w:val="22"/>
        </w:rPr>
        <w:t xml:space="preserve"> Ziel ist es, </w:t>
      </w:r>
      <w:r w:rsidR="007D762D" w:rsidRPr="00F612C2">
        <w:rPr>
          <w:rFonts w:ascii="Arial" w:hAnsi="Arial" w:cs="Arial"/>
          <w:sz w:val="21"/>
          <w:szCs w:val="21"/>
        </w:rPr>
        <w:t>die Veröffentlichung des Entwurfs der sektorspezifischen Regulierung durch die EU-Kommission sicherzustellen, damit sich das EU-Parlament</w:t>
      </w:r>
      <w:r w:rsidR="007D762D">
        <w:rPr>
          <w:rFonts w:ascii="Arial" w:hAnsi="Arial" w:cs="Arial"/>
          <w:sz w:val="21"/>
          <w:szCs w:val="21"/>
        </w:rPr>
        <w:t xml:space="preserve"> </w:t>
      </w:r>
      <w:r w:rsidR="007D762D" w:rsidRPr="00F612C2">
        <w:rPr>
          <w:rFonts w:ascii="Arial" w:hAnsi="Arial" w:cs="Arial"/>
          <w:sz w:val="21"/>
          <w:szCs w:val="21"/>
        </w:rPr>
        <w:t>realistischerweise noch in dieser Legislaturperiode mit dem Entwurf befassen kann.</w:t>
      </w:r>
    </w:p>
    <w:p w14:paraId="3B2D46CA" w14:textId="5AB6385F" w:rsidR="00F612C2" w:rsidRPr="00F612C2" w:rsidRDefault="00414514" w:rsidP="00F612C2">
      <w:pPr>
        <w:spacing w:after="120"/>
        <w:jc w:val="both"/>
        <w:rPr>
          <w:rFonts w:ascii="Arial" w:hAnsi="Arial" w:cs="Arial"/>
          <w:sz w:val="21"/>
          <w:szCs w:val="21"/>
        </w:rPr>
      </w:pPr>
      <w:r>
        <w:rPr>
          <w:rFonts w:ascii="Arial" w:hAnsi="Arial" w:cs="Arial"/>
          <w:sz w:val="21"/>
          <w:szCs w:val="21"/>
        </w:rPr>
        <w:t xml:space="preserve">Zum Hintergrund: </w:t>
      </w:r>
      <w:r w:rsidR="00F612C2" w:rsidRPr="00F612C2">
        <w:rPr>
          <w:rFonts w:ascii="Arial" w:hAnsi="Arial" w:cs="Arial"/>
          <w:sz w:val="21"/>
          <w:szCs w:val="21"/>
        </w:rPr>
        <w:t>Auf europäischer Ebene sollte in diesem Jahr eine sektorspezifische Regelung zum Zugang zu Daten, Ressourcen und Funktionen von vernetzten Fahrzeugen präsentiert werden. Zahlreiche Studien im Auftrag der EU-Kommission haben die Notwendigkeit hierfür deutlich dargelegt. Die Regulierung droht nun aber zu scheitern: EU-Kommissar Breton hat die schon durchgeführte Folgenabschätzung einer sektorspezifischen Regulierung zum Zugang zu Fahrzeugdaten nicht für die Prüfung im Februar an den Ausschuss für Regulierungskontrolle weitergegeben. Es drohen negative Auswirkungen für Autofahrerinnen und Autofahrer.</w:t>
      </w:r>
    </w:p>
    <w:p w14:paraId="53018F9E" w14:textId="5E71A1B4" w:rsidR="00F612C2" w:rsidRPr="00F612C2" w:rsidRDefault="00F612C2" w:rsidP="00F612C2">
      <w:pPr>
        <w:spacing w:after="120"/>
        <w:jc w:val="both"/>
        <w:rPr>
          <w:rFonts w:ascii="Arial" w:hAnsi="Arial" w:cs="Arial"/>
          <w:sz w:val="21"/>
          <w:szCs w:val="21"/>
        </w:rPr>
      </w:pPr>
      <w:r w:rsidRPr="00F612C2">
        <w:rPr>
          <w:rFonts w:ascii="Arial" w:hAnsi="Arial" w:cs="Arial"/>
          <w:sz w:val="21"/>
          <w:szCs w:val="21"/>
        </w:rPr>
        <w:t xml:space="preserve">Seit über sechs Jahren weist die Verbändeallianz eindringlich darauf hin, dass bei Dienstleistungen rund um die Mobilität durch die Monopolstellung der Autohersteller zu den Daten des vernetzten Kraftfahrzeugs, seinen Funktionen und Ressourcen, ein fairer Wettbewerb für andere Dienstleister nicht möglich ist. </w:t>
      </w:r>
      <w:r w:rsidR="00FA797D">
        <w:rPr>
          <w:rFonts w:ascii="Arial" w:hAnsi="Arial" w:cs="Arial"/>
          <w:sz w:val="21"/>
          <w:szCs w:val="21"/>
        </w:rPr>
        <w:t>Weniger Innvationen und</w:t>
      </w:r>
      <w:r w:rsidRPr="00F612C2">
        <w:rPr>
          <w:rFonts w:ascii="Arial" w:hAnsi="Arial" w:cs="Arial"/>
          <w:sz w:val="21"/>
          <w:szCs w:val="21"/>
        </w:rPr>
        <w:t xml:space="preserve"> </w:t>
      </w:r>
      <w:r w:rsidR="00044B53">
        <w:rPr>
          <w:rFonts w:ascii="Arial" w:hAnsi="Arial" w:cs="Arial"/>
          <w:sz w:val="21"/>
          <w:szCs w:val="21"/>
        </w:rPr>
        <w:t>höhere Kosten</w:t>
      </w:r>
      <w:r w:rsidRPr="00F612C2">
        <w:rPr>
          <w:rFonts w:ascii="Arial" w:hAnsi="Arial" w:cs="Arial"/>
          <w:sz w:val="21"/>
          <w:szCs w:val="21"/>
        </w:rPr>
        <w:t xml:space="preserve"> </w:t>
      </w:r>
      <w:r w:rsidR="00FA797D">
        <w:rPr>
          <w:rFonts w:ascii="Arial" w:hAnsi="Arial" w:cs="Arial"/>
          <w:sz w:val="21"/>
          <w:szCs w:val="21"/>
        </w:rPr>
        <w:t>für Verbraucher sind die Folge</w:t>
      </w:r>
      <w:r w:rsidRPr="00F612C2">
        <w:rPr>
          <w:rFonts w:ascii="Arial" w:hAnsi="Arial" w:cs="Arial"/>
          <w:sz w:val="21"/>
          <w:szCs w:val="21"/>
        </w:rPr>
        <w:t>.</w:t>
      </w:r>
      <w:r w:rsidR="00E26615">
        <w:rPr>
          <w:rFonts w:ascii="Arial" w:hAnsi="Arial" w:cs="Arial"/>
          <w:sz w:val="21"/>
          <w:szCs w:val="21"/>
        </w:rPr>
        <w:t xml:space="preserve"> Um hier Abhife zu schaffen, </w:t>
      </w:r>
      <w:r w:rsidR="00044B53">
        <w:rPr>
          <w:rFonts w:ascii="Arial" w:hAnsi="Arial" w:cs="Arial"/>
          <w:sz w:val="21"/>
          <w:szCs w:val="21"/>
        </w:rPr>
        <w:t xml:space="preserve">fordern die Verbände gemeinsam </w:t>
      </w:r>
      <w:r w:rsidR="00280934">
        <w:rPr>
          <w:rFonts w:ascii="Arial" w:hAnsi="Arial" w:cs="Arial"/>
          <w:sz w:val="21"/>
          <w:szCs w:val="21"/>
        </w:rPr>
        <w:t>sofortiges Handeln der EU-Kommission</w:t>
      </w:r>
      <w:r w:rsidR="009F740C">
        <w:rPr>
          <w:rFonts w:ascii="Arial" w:hAnsi="Arial" w:cs="Arial"/>
          <w:sz w:val="21"/>
          <w:szCs w:val="21"/>
        </w:rPr>
        <w:t xml:space="preserve"> und </w:t>
      </w:r>
      <w:r w:rsidR="004C7AAC">
        <w:rPr>
          <w:rFonts w:ascii="Arial" w:hAnsi="Arial" w:cs="Arial"/>
          <w:sz w:val="21"/>
          <w:szCs w:val="21"/>
        </w:rPr>
        <w:t>bitten die Bundesregierung, auf schnelle</w:t>
      </w:r>
      <w:r w:rsidR="00B614FB">
        <w:rPr>
          <w:rFonts w:ascii="Arial" w:hAnsi="Arial" w:cs="Arial"/>
          <w:sz w:val="21"/>
          <w:szCs w:val="21"/>
        </w:rPr>
        <w:t>n</w:t>
      </w:r>
      <w:r w:rsidR="004C7AAC">
        <w:rPr>
          <w:rFonts w:ascii="Arial" w:hAnsi="Arial" w:cs="Arial"/>
          <w:sz w:val="21"/>
          <w:szCs w:val="21"/>
        </w:rPr>
        <w:t xml:space="preserve"> Fortgang der Gesetzgebung hinzuwirken.</w:t>
      </w:r>
    </w:p>
    <w:p w14:paraId="2DFCECD7" w14:textId="77777777" w:rsidR="002A4027" w:rsidRPr="00FA797D" w:rsidRDefault="00955DC5" w:rsidP="00FA797D">
      <w:pPr>
        <w:pStyle w:val="Default"/>
        <w:spacing w:before="240"/>
        <w:jc w:val="both"/>
        <w:rPr>
          <w:i/>
          <w:iCs/>
          <w:sz w:val="20"/>
          <w:szCs w:val="20"/>
        </w:rPr>
      </w:pPr>
      <w:r w:rsidRPr="00FA797D">
        <w:rPr>
          <w:i/>
          <w:iCs/>
          <w:sz w:val="20"/>
          <w:szCs w:val="20"/>
        </w:rPr>
        <w:t xml:space="preserve">BRV-Pressekontakt: Martina Schipke, </w:t>
      </w:r>
      <w:hyperlink r:id="rId17" w:history="1">
        <w:r w:rsidR="00EC42D5" w:rsidRPr="00FA797D">
          <w:rPr>
            <w:rStyle w:val="Hyperlink"/>
            <w:i/>
            <w:iCs/>
            <w:sz w:val="20"/>
            <w:szCs w:val="20"/>
          </w:rPr>
          <w:t>m.schipke@bundesverband-reifenhandel.de</w:t>
        </w:r>
      </w:hyperlink>
      <w:r w:rsidR="00EC42D5" w:rsidRPr="00FA797D">
        <w:rPr>
          <w:i/>
          <w:iCs/>
          <w:sz w:val="20"/>
          <w:szCs w:val="20"/>
        </w:rPr>
        <w:t>, +49 2232 154674</w:t>
      </w:r>
    </w:p>
    <w:sectPr w:rsidR="002A4027" w:rsidRPr="00FA797D" w:rsidSect="00901708">
      <w:headerReference w:type="even" r:id="rId18"/>
      <w:headerReference w:type="default" r:id="rId19"/>
      <w:footerReference w:type="even" r:id="rId20"/>
      <w:footerReference w:type="default" r:id="rId21"/>
      <w:headerReference w:type="first" r:id="rId22"/>
      <w:footerReference w:type="first" r:id="rId23"/>
      <w:pgSz w:w="11900" w:h="16840"/>
      <w:pgMar w:top="4253" w:right="1418" w:bottom="22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B9035" w14:textId="77777777" w:rsidR="00BC0BD1" w:rsidRDefault="00BC0BD1" w:rsidP="00A505F1">
      <w:r>
        <w:separator/>
      </w:r>
    </w:p>
  </w:endnote>
  <w:endnote w:type="continuationSeparator" w:id="0">
    <w:p w14:paraId="475B0CD9" w14:textId="77777777" w:rsidR="00BC0BD1" w:rsidRDefault="00BC0BD1" w:rsidP="00A5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74548" w14:textId="77777777" w:rsidR="00EB664D" w:rsidRDefault="00EB664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F7EFF" w14:textId="45093FE1" w:rsidR="001F416D" w:rsidRPr="0064076F" w:rsidRDefault="001F416D" w:rsidP="0064076F">
    <w:pPr>
      <w:pStyle w:val="Fuzeile"/>
      <w:jc w:val="right"/>
      <w:rPr>
        <w:rFonts w:ascii="Arial" w:hAnsi="Arial"/>
      </w:rPr>
    </w:pPr>
    <w:r w:rsidRPr="0064076F">
      <w:rPr>
        <w:rFonts w:ascii="Arial" w:hAnsi="Arial"/>
      </w:rPr>
      <w:t xml:space="preserve"> </w:t>
    </w:r>
    <w:r w:rsidRPr="0064076F">
      <w:rPr>
        <w:rFonts w:ascii="Arial" w:hAnsi="Arial"/>
      </w:rPr>
      <mc:AlternateContent>
        <mc:Choice Requires="wps">
          <w:drawing>
            <wp:anchor distT="0" distB="0" distL="114300" distR="114300" simplePos="0" relativeHeight="251705344" behindDoc="0" locked="1" layoutInCell="1" allowOverlap="1" wp14:anchorId="4CF93A26" wp14:editId="0FE8B020">
              <wp:simplePos x="0" y="0"/>
              <wp:positionH relativeFrom="page">
                <wp:posOffset>5129530</wp:posOffset>
              </wp:positionH>
              <wp:positionV relativeFrom="page">
                <wp:posOffset>10081260</wp:posOffset>
              </wp:positionV>
              <wp:extent cx="1485265" cy="342900"/>
              <wp:effectExtent l="0" t="0" r="13335" b="12700"/>
              <wp:wrapSquare wrapText="bothSides"/>
              <wp:docPr id="16" name="Textfeld 16"/>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F46441">
                            <w:t>2</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F46441">
                            <w:t>2</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93A26" id="_x0000_t202" coordsize="21600,21600" o:spt="202" path="m,l,21600r21600,l21600,xe">
              <v:stroke joinstyle="miter"/>
              <v:path gradientshapeok="t" o:connecttype="rect"/>
            </v:shapetype>
            <v:shape id="Textfeld 16" o:spid="_x0000_s1027" type="#_x0000_t202" style="position:absolute;left:0;text-align:left;margin-left:403.9pt;margin-top:793.8pt;width:116.95pt;height:27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" filled="f" stroked="f">
              <v:textbox inset="0,0,0,0">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F46441">
                      <w:t>2</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F46441">
                      <w:t>2</w:t>
                    </w:r>
                    <w:r w:rsidRPr="007E4EDA">
                      <w:fldChar w:fldCharType="end"/>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684864" behindDoc="0" locked="1" layoutInCell="1" allowOverlap="1" wp14:anchorId="6FC585C5" wp14:editId="7889B418">
              <wp:simplePos x="0" y="0"/>
              <wp:positionH relativeFrom="page">
                <wp:posOffset>900430</wp:posOffset>
              </wp:positionH>
              <wp:positionV relativeFrom="page">
                <wp:posOffset>10081260</wp:posOffset>
              </wp:positionV>
              <wp:extent cx="3085465" cy="342900"/>
              <wp:effectExtent l="0" t="0" r="13335" b="12700"/>
              <wp:wrapSquare wrapText="bothSides"/>
              <wp:docPr id="4" name="Textfeld 4"/>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DEA7088" w14:textId="536D7058" w:rsidR="001F416D" w:rsidRPr="002419B1" w:rsidRDefault="001F416D">
                          <w:pPr>
                            <w:rPr>
                              <w:rFonts w:ascii="Arial" w:hAnsi="Arial"/>
                              <w:color w:val="007BC2"/>
                            </w:rPr>
                          </w:pPr>
                          <w:r>
                            <w:rPr>
                              <w:rFonts w:ascii="Arial" w:hAnsi="Arial"/>
                              <w:color w:val="007BC2"/>
                            </w:rPr>
                            <w:softHyphen/>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585C5" id="Textfeld 4" o:spid="_x0000_s1028" type="#_x0000_t202" style="position:absolute;left:0;text-align:left;margin-left:70.9pt;margin-top:793.8pt;width:242.95pt;height:27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" filled="f" stroked="f">
              <v:textbox inset="0,0,0,0">
                <w:txbxContent>
                  <w:p w14:paraId="6DEA7088" w14:textId="536D7058" w:rsidR="001F416D" w:rsidRPr="002419B1" w:rsidRDefault="001F416D">
                    <w:pPr>
                      <w:rPr>
                        <w:rFonts w:ascii="Arial" w:hAnsi="Arial"/>
                        <w:color w:val="007BC2"/>
                      </w:rPr>
                    </w:pPr>
                    <w:r>
                      <w:rPr>
                        <w:rFonts w:ascii="Arial" w:hAnsi="Arial"/>
                        <w:color w:val="007BC2"/>
                      </w:rPr>
                      <w:softHyphen/>
                      <w:t>PRESSEMITTEILUNG</w:t>
                    </w:r>
                  </w:p>
                </w:txbxContent>
              </v:textbox>
              <w10:wrap type="square" anchorx="page" anchory="page"/>
              <w10:anchorlock/>
            </v:shape>
          </w:pict>
        </mc:Fallback>
      </mc:AlternateContent>
    </w:r>
  </w:p>
  <w:p w14:paraId="1786A3A5" w14:textId="77777777" w:rsidR="001F416D" w:rsidRDefault="001F416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33F2" w14:textId="1EC07192" w:rsidR="001F416D" w:rsidRPr="00AA1E71" w:rsidRDefault="001F416D" w:rsidP="00AA1E71">
    <w:r>
      <mc:AlternateContent>
        <mc:Choice Requires="wps">
          <w:drawing>
            <wp:anchor distT="0" distB="0" distL="114300" distR="114300" simplePos="0" relativeHeight="251702272" behindDoc="0" locked="0" layoutInCell="1" allowOverlap="1" wp14:anchorId="4C70ACA1" wp14:editId="59BF7123">
              <wp:simplePos x="0" y="0"/>
              <wp:positionH relativeFrom="column">
                <wp:align>left</wp:align>
              </wp:positionH>
              <wp:positionV relativeFrom="page">
                <wp:posOffset>8641080</wp:posOffset>
              </wp:positionV>
              <wp:extent cx="5715000" cy="914400"/>
              <wp:effectExtent l="0" t="0" r="25400" b="25400"/>
              <wp:wrapSquare wrapText="bothSides"/>
              <wp:docPr id="1" name="Abgerundetes Rechteck 1"/>
              <wp:cNvGraphicFramePr/>
              <a:graphic xmlns:a="http://schemas.openxmlformats.org/drawingml/2006/main">
                <a:graphicData uri="http://schemas.microsoft.com/office/word/2010/wordprocessingShape">
                  <wps:wsp>
                    <wps:cNvSpPr/>
                    <wps:spPr>
                      <a:xfrm>
                        <a:off x="0" y="0"/>
                        <a:ext cx="5715000" cy="914400"/>
                      </a:xfrm>
                      <a:prstGeom prst="roundRect">
                        <a:avLst/>
                      </a:prstGeom>
                      <a:noFill/>
                      <a:ln w="12700">
                        <a:solidFill>
                          <a:srgbClr val="F39200"/>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6DAD3BA0" w14:textId="02EBDDCD" w:rsidR="001F416D" w:rsidRPr="002F52C9" w:rsidRDefault="006B2050" w:rsidP="006E11CF">
                          <w:pPr>
                            <w:pStyle w:val="BRVFliesstext"/>
                            <w:rPr>
                              <w:color w:val="000000" w:themeColor="text1"/>
                              <w:sz w:val="20"/>
                              <w:szCs w:val="20"/>
                            </w:rPr>
                          </w:pPr>
                          <w:r>
                            <w:rPr>
                              <w:color w:val="000000" w:themeColor="text1"/>
                              <w:sz w:val="20"/>
                              <w:szCs w:val="20"/>
                            </w:rPr>
                            <w:t>Der Bundesverband Reifenhandel und Vulkaniseur-Handwerk e.V. (BRV) ist der bundesweit tätige Fachverband des deutschen Reifengewerbes. Mit seinen fast 2.</w:t>
                          </w:r>
                          <w:r w:rsidR="00EB664D">
                            <w:rPr>
                              <w:color w:val="000000" w:themeColor="text1"/>
                              <w:sz w:val="20"/>
                              <w:szCs w:val="20"/>
                            </w:rPr>
                            <w:t>2</w:t>
                          </w:r>
                          <w:r>
                            <w:rPr>
                              <w:color w:val="000000" w:themeColor="text1"/>
                              <w:sz w:val="20"/>
                              <w:szCs w:val="20"/>
                            </w:rPr>
                            <w:t xml:space="preserve">00 Mitgliedern und ihren insgesamt knapp 3.500 Outlets vertritt er rund vier Fünftel des spezialisierten Reifenhandels </w:t>
                          </w:r>
                          <w:r>
                            <w:rPr>
                              <w:color w:val="000000" w:themeColor="text1"/>
                              <w:sz w:val="20"/>
                              <w:szCs w:val="20"/>
                            </w:rPr>
                            <w:br/>
                            <w:t xml:space="preserve">und -handwerks in Deutschland. Auch </w:t>
                          </w:r>
                          <w:r w:rsidR="003E0727">
                            <w:rPr>
                              <w:color w:val="000000" w:themeColor="text1"/>
                              <w:sz w:val="20"/>
                              <w:szCs w:val="20"/>
                            </w:rPr>
                            <w:t>über</w:t>
                          </w:r>
                          <w:r>
                            <w:rPr>
                              <w:color w:val="000000" w:themeColor="text1"/>
                              <w:sz w:val="20"/>
                              <w:szCs w:val="20"/>
                            </w:rPr>
                            <w:t xml:space="preserve"> 1</w:t>
                          </w:r>
                          <w:r w:rsidR="003B5197">
                            <w:rPr>
                              <w:color w:val="000000" w:themeColor="text1"/>
                              <w:sz w:val="20"/>
                              <w:szCs w:val="20"/>
                            </w:rPr>
                            <w:t>5</w:t>
                          </w:r>
                          <w:r>
                            <w:rPr>
                              <w:color w:val="000000" w:themeColor="text1"/>
                              <w:sz w:val="20"/>
                              <w:szCs w:val="20"/>
                            </w:rPr>
                            <w:t>0 Fördermitglieder gehören dem BRV 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70ACA1" id="Abgerundetes Rechteck 1" o:spid="_x0000_s1030" style="position:absolute;margin-left:0;margin-top:680.4pt;width:450pt;height:1in;z-index:251702272;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" filled="f" strokecolor="#f39200" strokeweight="1pt">
              <v:textbox>
                <w:txbxContent>
                  <w:p w14:paraId="6DAD3BA0" w14:textId="02EBDDCD" w:rsidR="001F416D" w:rsidRPr="002F52C9" w:rsidRDefault="006B2050" w:rsidP="006E11CF">
                    <w:pPr>
                      <w:pStyle w:val="BRVFliesstext"/>
                      <w:rPr>
                        <w:color w:val="000000" w:themeColor="text1"/>
                        <w:sz w:val="20"/>
                        <w:szCs w:val="20"/>
                      </w:rPr>
                    </w:pPr>
                    <w:r>
                      <w:rPr>
                        <w:color w:val="000000" w:themeColor="text1"/>
                        <w:sz w:val="20"/>
                        <w:szCs w:val="20"/>
                      </w:rPr>
                      <w:t>Der Bundesverband Reifenhandel und Vulkaniseur-Handwerk e.V. (BRV) ist der bundesweit tätige Fachverband des deutschen Reifengewerbes. Mit seinen fast 2.</w:t>
                    </w:r>
                    <w:r w:rsidR="00EB664D">
                      <w:rPr>
                        <w:color w:val="000000" w:themeColor="text1"/>
                        <w:sz w:val="20"/>
                        <w:szCs w:val="20"/>
                      </w:rPr>
                      <w:t>2</w:t>
                    </w:r>
                    <w:r>
                      <w:rPr>
                        <w:color w:val="000000" w:themeColor="text1"/>
                        <w:sz w:val="20"/>
                        <w:szCs w:val="20"/>
                      </w:rPr>
                      <w:t xml:space="preserve">00 Mitgliedern und ihren insgesamt knapp 3.500 Outlets vertritt er rund vier Fünftel des spezialisierten Reifenhandels </w:t>
                    </w:r>
                    <w:r>
                      <w:rPr>
                        <w:color w:val="000000" w:themeColor="text1"/>
                        <w:sz w:val="20"/>
                        <w:szCs w:val="20"/>
                      </w:rPr>
                      <w:br/>
                      <w:t xml:space="preserve">und -handwerks in Deutschland. Auch </w:t>
                    </w:r>
                    <w:r w:rsidR="003E0727">
                      <w:rPr>
                        <w:color w:val="000000" w:themeColor="text1"/>
                        <w:sz w:val="20"/>
                        <w:szCs w:val="20"/>
                      </w:rPr>
                      <w:t>über</w:t>
                    </w:r>
                    <w:r>
                      <w:rPr>
                        <w:color w:val="000000" w:themeColor="text1"/>
                        <w:sz w:val="20"/>
                        <w:szCs w:val="20"/>
                      </w:rPr>
                      <w:t xml:space="preserve"> 1</w:t>
                    </w:r>
                    <w:r w:rsidR="003B5197">
                      <w:rPr>
                        <w:color w:val="000000" w:themeColor="text1"/>
                        <w:sz w:val="20"/>
                        <w:szCs w:val="20"/>
                      </w:rPr>
                      <w:t>5</w:t>
                    </w:r>
                    <w:r>
                      <w:rPr>
                        <w:color w:val="000000" w:themeColor="text1"/>
                        <w:sz w:val="20"/>
                        <w:szCs w:val="20"/>
                      </w:rPr>
                      <w:t>0 Fördermitglieder gehören dem BRV an.</w:t>
                    </w:r>
                  </w:p>
                </w:txbxContent>
              </v:textbox>
              <w10:wrap type="square" anchory="page"/>
            </v:roundrect>
          </w:pict>
        </mc:Fallback>
      </mc:AlternateContent>
    </w:r>
    <w:r>
      <mc:AlternateContent>
        <mc:Choice Requires="wps">
          <w:drawing>
            <wp:anchor distT="0" distB="0" distL="114300" distR="114300" simplePos="0" relativeHeight="251701248" behindDoc="0" locked="0" layoutInCell="1" allowOverlap="1" wp14:anchorId="0D2E1CEC" wp14:editId="62389296">
              <wp:simplePos x="0" y="0"/>
              <wp:positionH relativeFrom="column">
                <wp:posOffset>0</wp:posOffset>
              </wp:positionH>
              <wp:positionV relativeFrom="paragraph">
                <wp:posOffset>-1098550</wp:posOffset>
              </wp:positionV>
              <wp:extent cx="5715000" cy="342900"/>
              <wp:effectExtent l="0" t="0" r="0" b="12700"/>
              <wp:wrapSquare wrapText="bothSides"/>
              <wp:docPr id="5" name="Textfeld 5"/>
              <wp:cNvGraphicFramePr/>
              <a:graphic xmlns:a="http://schemas.openxmlformats.org/drawingml/2006/main">
                <a:graphicData uri="http://schemas.microsoft.com/office/word/2010/wordprocessingShape">
                  <wps:wsp>
                    <wps:cNvSpPr txBox="1"/>
                    <wps:spPr>
                      <a:xfrm>
                        <a:off x="0" y="0"/>
                        <a:ext cx="5715000" cy="3429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4647A21" w14:textId="77777777" w:rsidR="001F416D" w:rsidRDefault="001F416D" w:rsidP="000426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2E1CEC" id="_x0000_t202" coordsize="21600,21600" o:spt="202" path="m,l,21600r21600,l21600,xe">
              <v:stroke joinstyle="miter"/>
              <v:path gradientshapeok="t" o:connecttype="rect"/>
            </v:shapetype>
            <v:shape id="Textfeld 5" o:spid="_x0000_s1031" type="#_x0000_t202" style="position:absolute;margin-left:0;margin-top:-86.5pt;width:450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" filled="f" stroked="f">
              <v:textbox>
                <w:txbxContent>
                  <w:p w14:paraId="54647A21" w14:textId="77777777" w:rsidR="001F416D" w:rsidRDefault="001F416D" w:rsidP="000426AC"/>
                </w:txbxContent>
              </v:textbox>
              <w10:wrap type="square"/>
            </v:shape>
          </w:pict>
        </mc:Fallback>
      </mc:AlternateContent>
    </w:r>
    <w:r>
      <mc:AlternateContent>
        <mc:Choice Requires="wps">
          <w:drawing>
            <wp:anchor distT="0" distB="0" distL="114300" distR="114300" simplePos="0" relativeHeight="251703296" behindDoc="0" locked="1" layoutInCell="1" allowOverlap="1" wp14:anchorId="5ABF88B3" wp14:editId="01693ABA">
              <wp:simplePos x="0" y="0"/>
              <wp:positionH relativeFrom="page">
                <wp:posOffset>3642995</wp:posOffset>
              </wp:positionH>
              <wp:positionV relativeFrom="page">
                <wp:posOffset>9436735</wp:posOffset>
              </wp:positionV>
              <wp:extent cx="2971800" cy="228600"/>
              <wp:effectExtent l="0" t="0" r="0" b="0"/>
              <wp:wrapSquare wrapText="bothSides"/>
              <wp:docPr id="8" name="Abgerundetes Rechteck 8"/>
              <wp:cNvGraphicFramePr/>
              <a:graphic xmlns:a="http://schemas.openxmlformats.org/drawingml/2006/main">
                <a:graphicData uri="http://schemas.microsoft.com/office/word/2010/wordprocessingShape">
                  <wps:wsp>
                    <wps:cNvSpPr/>
                    <wps:spPr>
                      <a:xfrm>
                        <a:off x="0" y="0"/>
                        <a:ext cx="2971800" cy="228600"/>
                      </a:xfrm>
                      <a:prstGeom prst="roundRect">
                        <a:avLst>
                          <a:gd name="adj" fmla="val 47173"/>
                        </a:avLst>
                      </a:prstGeom>
                      <a:solidFill>
                        <a:srgbClr val="F392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BF88B3" id="Abgerundetes Rechteck 8" o:spid="_x0000_s1032" style="position:absolute;margin-left:286.85pt;margin-top:743.05pt;width:234pt;height:18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309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" fillcolor="#f39200" stroked="f">
              <v:textbox inset="0,0,0,0">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v:textbox>
              <w10:wrap type="square" anchorx="page" anchory="page"/>
              <w10:anchorlock/>
            </v:roundrect>
          </w:pict>
        </mc:Fallback>
      </mc:AlternateContent>
    </w:r>
  </w:p>
  <w:p w14:paraId="54143C83" w14:textId="7D90C085" w:rsidR="001F416D" w:rsidRDefault="001F416D" w:rsidP="000426AC">
    <w:pPr>
      <w:pStyle w:val="Fuzeile"/>
    </w:pPr>
    <w:r w:rsidRPr="0064076F">
      <w:rPr>
        <w:rFonts w:ascii="Arial" w:hAnsi="Arial"/>
      </w:rPr>
      <mc:AlternateContent>
        <mc:Choice Requires="wps">
          <w:drawing>
            <wp:anchor distT="0" distB="0" distL="114300" distR="114300" simplePos="0" relativeHeight="251712512" behindDoc="0" locked="1" layoutInCell="1" allowOverlap="1" wp14:anchorId="3536A78D" wp14:editId="5F41C758">
              <wp:simplePos x="0" y="0"/>
              <wp:positionH relativeFrom="page">
                <wp:posOffset>900430</wp:posOffset>
              </wp:positionH>
              <wp:positionV relativeFrom="page">
                <wp:posOffset>10081260</wp:posOffset>
              </wp:positionV>
              <wp:extent cx="3085465" cy="342900"/>
              <wp:effectExtent l="0" t="0" r="13335" b="12700"/>
              <wp:wrapSquare wrapText="bothSides"/>
              <wp:docPr id="38" name="Textfeld 38"/>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5CEE76A" w14:textId="77777777" w:rsidR="001F416D" w:rsidRPr="002419B1" w:rsidRDefault="001F416D" w:rsidP="00E133DA">
                          <w:pPr>
                            <w:rPr>
                              <w:rFonts w:ascii="Arial" w:hAnsi="Arial"/>
                              <w:color w:val="007BC2"/>
                            </w:rPr>
                          </w:pPr>
                          <w:r>
                            <w:rPr>
                              <w:rFonts w:ascii="Arial" w:hAnsi="Arial"/>
                              <w:color w:val="007BC2"/>
                            </w:rPr>
                            <w:softHyphen/>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6A78D" id="Textfeld 38" o:spid="_x0000_s1033" type="#_x0000_t202" style="position:absolute;margin-left:70.9pt;margin-top:793.8pt;width:242.95pt;height:2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" filled="f" stroked="f">
              <v:textbox inset="0,0,0,0">
                <w:txbxContent>
                  <w:p w14:paraId="55CEE76A" w14:textId="77777777" w:rsidR="001F416D" w:rsidRPr="002419B1" w:rsidRDefault="001F416D" w:rsidP="00E133DA">
                    <w:pPr>
                      <w:rPr>
                        <w:rFonts w:ascii="Arial" w:hAnsi="Arial"/>
                        <w:color w:val="007BC2"/>
                      </w:rPr>
                    </w:pPr>
                    <w:r>
                      <w:rPr>
                        <w:rFonts w:ascii="Arial" w:hAnsi="Arial"/>
                        <w:color w:val="007BC2"/>
                      </w:rPr>
                      <w:softHyphen/>
                      <w:t>PRESSEMITTEILUNG</w:t>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709440" behindDoc="0" locked="1" layoutInCell="1" allowOverlap="1" wp14:anchorId="74A73A11" wp14:editId="4F4644B0">
              <wp:simplePos x="0" y="0"/>
              <wp:positionH relativeFrom="page">
                <wp:posOffset>5130800</wp:posOffset>
              </wp:positionH>
              <wp:positionV relativeFrom="page">
                <wp:posOffset>10081260</wp:posOffset>
              </wp:positionV>
              <wp:extent cx="1485265" cy="342900"/>
              <wp:effectExtent l="0" t="0" r="13335" b="12700"/>
              <wp:wrapSquare wrapText="bothSides"/>
              <wp:docPr id="18" name="Textfeld 18"/>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F46441">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F46441">
                            <w:t>2</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73A11" id="Textfeld 18" o:spid="_x0000_s1034" type="#_x0000_t202" style="position:absolute;margin-left:404pt;margin-top:793.8pt;width:116.95pt;height:27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" filled="f" stroked="f">
              <v:textbox inset="0,0,0,0">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F46441">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F46441">
                      <w:t>2</w:t>
                    </w:r>
                    <w:r w:rsidRPr="007E4EDA">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E9DBB" w14:textId="77777777" w:rsidR="00BC0BD1" w:rsidRDefault="00BC0BD1" w:rsidP="00A505F1">
      <w:r>
        <w:separator/>
      </w:r>
    </w:p>
  </w:footnote>
  <w:footnote w:type="continuationSeparator" w:id="0">
    <w:p w14:paraId="38D42F91" w14:textId="77777777" w:rsidR="00BC0BD1" w:rsidRDefault="00BC0BD1" w:rsidP="00A50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50084" w14:textId="77777777" w:rsidR="00EB664D" w:rsidRDefault="00EB664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781A8" w14:textId="06F874A9" w:rsidR="001F416D" w:rsidRDefault="001F416D" w:rsidP="004F5CB4">
    <w:pPr>
      <w:pStyle w:val="Kopfzeile"/>
      <w:ind w:left="-1417"/>
    </w:pPr>
    <w:r>
      <w:drawing>
        <wp:anchor distT="0" distB="0" distL="114300" distR="114300" simplePos="0" relativeHeight="251717632" behindDoc="0" locked="0" layoutInCell="1" allowOverlap="1" wp14:anchorId="775BD619" wp14:editId="7BA04C5E">
          <wp:simplePos x="0" y="0"/>
          <wp:positionH relativeFrom="column">
            <wp:posOffset>5137150</wp:posOffset>
          </wp:positionH>
          <wp:positionV relativeFrom="paragraph">
            <wp:posOffset>48260</wp:posOffset>
          </wp:positionV>
          <wp:extent cx="806450" cy="806450"/>
          <wp:effectExtent l="0" t="0" r="6350" b="6350"/>
          <wp:wrapSquare wrapText="bothSides"/>
          <wp:docPr id="2"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1">
                    <a:extLst>
                      <a:ext uri="{28A0092B-C50C-407E-A947-70E740481C1C}">
                        <a14:useLocalDpi xmlns:a14="http://schemas.microsoft.com/office/drawing/2010/main" val="0"/>
                      </a:ext>
                    </a:extLst>
                  </a:blip>
                  <a:stretch>
                    <a:fillRect/>
                  </a:stretch>
                </pic:blipFill>
                <pic:spPr>
                  <a:xfrm>
                    <a:off x="0" y="0"/>
                    <a:ext cx="806450" cy="80645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88960" behindDoc="0" locked="0" layoutInCell="1" allowOverlap="1" wp14:anchorId="1C663926" wp14:editId="5DECF9E2">
              <wp:simplePos x="0" y="0"/>
              <wp:positionH relativeFrom="column">
                <wp:posOffset>0</wp:posOffset>
              </wp:positionH>
              <wp:positionV relativeFrom="paragraph">
                <wp:posOffset>335915</wp:posOffset>
              </wp:positionV>
              <wp:extent cx="5715000" cy="1028700"/>
              <wp:effectExtent l="0" t="0" r="0" b="12700"/>
              <wp:wrapSquare wrapText="bothSides"/>
              <wp:docPr id="29" name="Textfeld 29"/>
              <wp:cNvGraphicFramePr/>
              <a:graphic xmlns:a="http://schemas.openxmlformats.org/drawingml/2006/main">
                <a:graphicData uri="http://schemas.microsoft.com/office/word/2010/wordprocessingShape">
                  <wps:wsp>
                    <wps:cNvSpPr txBox="1"/>
                    <wps:spPr>
                      <a:xfrm>
                        <a:off x="0" y="0"/>
                        <a:ext cx="5715000" cy="10287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5984E18" w14:textId="10621224" w:rsidR="001F416D" w:rsidRDefault="001F416D">
                          <w:r>
                            <w:drawing>
                              <wp:inline distT="0" distB="0" distL="0" distR="0" wp14:anchorId="4AF6E514" wp14:editId="1D5EA1F5">
                                <wp:extent cx="5532120" cy="8712769"/>
                                <wp:effectExtent l="0" t="0" r="5080" b="0"/>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663926" id="_x0000_t202" coordsize="21600,21600" o:spt="202" path="m,l,21600r21600,l21600,xe">
              <v:stroke joinstyle="miter"/>
              <v:path gradientshapeok="t" o:connecttype="rect"/>
            </v:shapetype>
            <v:shape id="Textfeld 29" o:spid="_x0000_s1026" type="#_x0000_t202" style="position:absolute;left:0;text-align:left;margin-left:0;margin-top:26.45pt;width:450pt;height:8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" filled="f" stroked="f">
              <v:textbox>
                <w:txbxContent>
                  <w:p w14:paraId="35984E18" w14:textId="10621224" w:rsidR="001F416D" w:rsidRDefault="001F416D">
                    <w:r>
                      <w:drawing>
                        <wp:inline distT="0" distB="0" distL="0" distR="0" wp14:anchorId="4AF6E514" wp14:editId="1D5EA1F5">
                          <wp:extent cx="5532120" cy="8712769"/>
                          <wp:effectExtent l="0" t="0" r="5080" b="0"/>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v:textbox>
              <w10:wrap type="square"/>
            </v:shape>
          </w:pict>
        </mc:Fallback>
      </mc:AlternateContent>
    </w:r>
  </w:p>
  <w:p w14:paraId="1E009FC6" w14:textId="77777777" w:rsidR="001F416D" w:rsidRDefault="001F416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ECA4" w14:textId="09BE9F3A" w:rsidR="001F416D" w:rsidRDefault="00DA2774" w:rsidP="004F5CB4">
    <w:pPr>
      <w:pStyle w:val="Kopfzeile"/>
      <w:ind w:left="-1417"/>
    </w:pPr>
    <w:r>
      <w:drawing>
        <wp:anchor distT="0" distB="0" distL="114300" distR="114300" simplePos="0" relativeHeight="251662336" behindDoc="1" locked="0" layoutInCell="1" allowOverlap="1" wp14:anchorId="20C19B37" wp14:editId="7F899582">
          <wp:simplePos x="0" y="0"/>
          <wp:positionH relativeFrom="column">
            <wp:posOffset>7088505</wp:posOffset>
          </wp:positionH>
          <wp:positionV relativeFrom="paragraph">
            <wp:posOffset>-462280</wp:posOffset>
          </wp:positionV>
          <wp:extent cx="7559675" cy="10688955"/>
          <wp:effectExtent l="0" t="0" r="3175" b="0"/>
          <wp:wrapNone/>
          <wp:docPr id="7"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schreibung_BRV_V1-2.jp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8955"/>
                  </a:xfrm>
                  <a:prstGeom prst="rect">
                    <a:avLst/>
                  </a:prstGeom>
                </pic:spPr>
              </pic:pic>
            </a:graphicData>
          </a:graphic>
          <wp14:sizeRelH relativeFrom="page">
            <wp14:pctWidth>0</wp14:pctWidth>
          </wp14:sizeRelH>
          <wp14:sizeRelV relativeFrom="page">
            <wp14:pctHeight>0</wp14:pctHeight>
          </wp14:sizeRelV>
        </wp:anchor>
      </w:drawing>
    </w:r>
    <w:r w:rsidR="001F416D">
      <w:drawing>
        <wp:anchor distT="0" distB="0" distL="114300" distR="114300" simplePos="0" relativeHeight="251718656" behindDoc="0" locked="0" layoutInCell="1" allowOverlap="1" wp14:anchorId="56B801CC" wp14:editId="713AF8E3">
          <wp:simplePos x="0" y="0"/>
          <wp:positionH relativeFrom="page">
            <wp:posOffset>0</wp:posOffset>
          </wp:positionH>
          <wp:positionV relativeFrom="paragraph">
            <wp:posOffset>907415</wp:posOffset>
          </wp:positionV>
          <wp:extent cx="7559040" cy="1724660"/>
          <wp:effectExtent l="0" t="0" r="10160" b="2540"/>
          <wp:wrapSquare wrapText="bothSides"/>
          <wp:docPr id="3" name="Bild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ues_Element.png"/>
                  <pic:cNvPicPr/>
                </pic:nvPicPr>
                <pic:blipFill>
                  <a:blip r:embed="rId2">
                    <a:extLst>
                      <a:ext uri="{28A0092B-C50C-407E-A947-70E740481C1C}">
                        <a14:useLocalDpi xmlns:a14="http://schemas.microsoft.com/office/drawing/2010/main" val="0"/>
                      </a:ext>
                    </a:extLst>
                  </a:blip>
                  <a:stretch>
                    <a:fillRect/>
                  </a:stretch>
                </pic:blipFill>
                <pic:spPr>
                  <a:xfrm>
                    <a:off x="0" y="0"/>
                    <a:ext cx="7559040" cy="17246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F416D">
      <w:drawing>
        <wp:anchor distT="0" distB="0" distL="114300" distR="114300" simplePos="0" relativeHeight="251714560" behindDoc="0" locked="0" layoutInCell="1" allowOverlap="1" wp14:anchorId="40D158CC" wp14:editId="739E3061">
          <wp:simplePos x="0" y="0"/>
          <wp:positionH relativeFrom="column">
            <wp:posOffset>0</wp:posOffset>
          </wp:positionH>
          <wp:positionV relativeFrom="paragraph">
            <wp:posOffset>36195</wp:posOffset>
          </wp:positionV>
          <wp:extent cx="972820" cy="972820"/>
          <wp:effectExtent l="0" t="0" r="0" b="0"/>
          <wp:wrapSquare wrapText="bothSides"/>
          <wp:docPr id="6"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3">
                    <a:extLst>
                      <a:ext uri="{28A0092B-C50C-407E-A947-70E740481C1C}">
                        <a14:useLocalDpi xmlns:a14="http://schemas.microsoft.com/office/drawing/2010/main" val="0"/>
                      </a:ext>
                    </a:extLst>
                  </a:blip>
                  <a:stretch>
                    <a:fillRect/>
                  </a:stretch>
                </pic:blipFill>
                <pic:spPr>
                  <a:xfrm>
                    <a:off x="0" y="0"/>
                    <a:ext cx="972820" cy="9728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F416D">
      <mc:AlternateContent>
        <mc:Choice Requires="wps">
          <w:drawing>
            <wp:anchor distT="0" distB="0" distL="114300" distR="114300" simplePos="0" relativeHeight="251719680" behindDoc="0" locked="0" layoutInCell="1" allowOverlap="1" wp14:anchorId="7F253EE8" wp14:editId="70EF39C1">
              <wp:simplePos x="0" y="0"/>
              <wp:positionH relativeFrom="page">
                <wp:posOffset>1014095</wp:posOffset>
              </wp:positionH>
              <wp:positionV relativeFrom="paragraph">
                <wp:posOffset>1581362</wp:posOffset>
              </wp:positionV>
              <wp:extent cx="5372100" cy="571500"/>
              <wp:effectExtent l="0" t="0" r="12700" b="12700"/>
              <wp:wrapNone/>
              <wp:docPr id="21" name="Textfeld 21"/>
              <wp:cNvGraphicFramePr/>
              <a:graphic xmlns:a="http://schemas.openxmlformats.org/drawingml/2006/main">
                <a:graphicData uri="http://schemas.microsoft.com/office/word/2010/wordprocessingShape">
                  <wps:wsp>
                    <wps:cNvSpPr txBox="1"/>
                    <wps:spPr>
                      <a:xfrm>
                        <a:off x="0" y="0"/>
                        <a:ext cx="5372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DA57664" w14:textId="0D8F340C" w:rsidR="001F416D" w:rsidRPr="006A6B17" w:rsidRDefault="001F416D">
                          <w:pPr>
                            <w:rPr>
                              <w:rFonts w:ascii="Arial" w:hAnsi="Arial" w:cs="Arial"/>
                              <w:color w:val="FFFFFF" w:themeColor="background1"/>
                              <w:sz w:val="52"/>
                              <w:szCs w:val="52"/>
                            </w:rPr>
                          </w:pPr>
                          <w:r w:rsidRPr="006A6B17">
                            <w:rPr>
                              <w:rFonts w:ascii="Arial" w:hAnsi="Arial" w:cs="Arial"/>
                              <w:color w:val="FFFFFF" w:themeColor="background1"/>
                              <w:sz w:val="52"/>
                              <w:szCs w:val="52"/>
                            </w:rPr>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F253EE8" id="_x0000_t202" coordsize="21600,21600" o:spt="202" path="m,l,21600r21600,l21600,xe">
              <v:stroke joinstyle="miter"/>
              <v:path gradientshapeok="t" o:connecttype="rect"/>
            </v:shapetype>
            <v:shape id="Textfeld 21" o:spid="_x0000_s1029" type="#_x0000_t202" style="position:absolute;left:0;text-align:left;margin-left:79.85pt;margin-top:124.5pt;width:423pt;height:45pt;z-index:25171968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" filled="f" stroked="f">
              <v:textbox inset="0,0,0,0">
                <w:txbxContent>
                  <w:p w14:paraId="6DA57664" w14:textId="0D8F340C" w:rsidR="001F416D" w:rsidRPr="006A6B17" w:rsidRDefault="001F416D">
                    <w:pPr>
                      <w:rPr>
                        <w:rFonts w:ascii="Arial" w:hAnsi="Arial" w:cs="Arial"/>
                        <w:color w:val="FFFFFF" w:themeColor="background1"/>
                        <w:sz w:val="52"/>
                        <w:szCs w:val="52"/>
                      </w:rPr>
                    </w:pPr>
                    <w:r w:rsidRPr="006A6B17">
                      <w:rPr>
                        <w:rFonts w:ascii="Arial" w:hAnsi="Arial" w:cs="Arial"/>
                        <w:color w:val="FFFFFF" w:themeColor="background1"/>
                        <w:sz w:val="52"/>
                        <w:szCs w:val="52"/>
                      </w:rPr>
                      <w:t>PRESSEMITTEILUNG</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5C87"/>
    <w:multiLevelType w:val="hybridMultilevel"/>
    <w:tmpl w:val="C7A82430"/>
    <w:lvl w:ilvl="0" w:tplc="13DC274A">
      <w:start w:val="1"/>
      <w:numFmt w:val="bullet"/>
      <w:lvlText w:val=""/>
      <w:lvlJc w:val="left"/>
      <w:pPr>
        <w:ind w:left="227" w:hanging="227"/>
      </w:pPr>
      <w:rPr>
        <w:rFonts w:ascii="Wingdings" w:hAnsi="Wingdings" w:hint="default"/>
        <w:color w:val="787878"/>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9C45D0"/>
    <w:multiLevelType w:val="hybridMultilevel"/>
    <w:tmpl w:val="F41463F6"/>
    <w:lvl w:ilvl="0" w:tplc="12523DE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820BEC"/>
    <w:multiLevelType w:val="hybridMultilevel"/>
    <w:tmpl w:val="9DDCB0B8"/>
    <w:lvl w:ilvl="0" w:tplc="1E2E1E14">
      <w:start w:val="1"/>
      <w:numFmt w:val="bullet"/>
      <w:pStyle w:val="BRVAufzaehlung"/>
      <w:lvlText w:val=""/>
      <w:lvlJc w:val="left"/>
      <w:pPr>
        <w:ind w:left="227" w:hanging="227"/>
      </w:pPr>
      <w:rPr>
        <w:rFonts w:ascii="Wingdings" w:hAnsi="Wingdings" w:hint="default"/>
        <w:color w:val="787878"/>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2603DB4"/>
    <w:multiLevelType w:val="hybridMultilevel"/>
    <w:tmpl w:val="ACFE13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5AD6450"/>
    <w:multiLevelType w:val="hybridMultilevel"/>
    <w:tmpl w:val="40905F3A"/>
    <w:lvl w:ilvl="0" w:tplc="4AD43216">
      <w:numFmt w:val="bullet"/>
      <w:lvlText w:val="-"/>
      <w:lvlJc w:val="left"/>
      <w:pPr>
        <w:ind w:left="1426" w:hanging="360"/>
      </w:pPr>
      <w:rPr>
        <w:rFonts w:ascii="Arial" w:eastAsia="Times New Roman" w:hAnsi="Arial" w:cs="Arial" w:hint="default"/>
      </w:rPr>
    </w:lvl>
    <w:lvl w:ilvl="1" w:tplc="04070003" w:tentative="1">
      <w:start w:val="1"/>
      <w:numFmt w:val="bullet"/>
      <w:lvlText w:val="o"/>
      <w:lvlJc w:val="left"/>
      <w:pPr>
        <w:ind w:left="2146" w:hanging="360"/>
      </w:pPr>
      <w:rPr>
        <w:rFonts w:ascii="Courier New" w:hAnsi="Courier New" w:cs="Courier New" w:hint="default"/>
      </w:rPr>
    </w:lvl>
    <w:lvl w:ilvl="2" w:tplc="04070005" w:tentative="1">
      <w:start w:val="1"/>
      <w:numFmt w:val="bullet"/>
      <w:lvlText w:val=""/>
      <w:lvlJc w:val="left"/>
      <w:pPr>
        <w:ind w:left="2866" w:hanging="360"/>
      </w:pPr>
      <w:rPr>
        <w:rFonts w:ascii="Wingdings" w:hAnsi="Wingdings" w:hint="default"/>
      </w:rPr>
    </w:lvl>
    <w:lvl w:ilvl="3" w:tplc="04070001" w:tentative="1">
      <w:start w:val="1"/>
      <w:numFmt w:val="bullet"/>
      <w:lvlText w:val=""/>
      <w:lvlJc w:val="left"/>
      <w:pPr>
        <w:ind w:left="3586" w:hanging="360"/>
      </w:pPr>
      <w:rPr>
        <w:rFonts w:ascii="Symbol" w:hAnsi="Symbol" w:hint="default"/>
      </w:rPr>
    </w:lvl>
    <w:lvl w:ilvl="4" w:tplc="04070003" w:tentative="1">
      <w:start w:val="1"/>
      <w:numFmt w:val="bullet"/>
      <w:lvlText w:val="o"/>
      <w:lvlJc w:val="left"/>
      <w:pPr>
        <w:ind w:left="4306" w:hanging="360"/>
      </w:pPr>
      <w:rPr>
        <w:rFonts w:ascii="Courier New" w:hAnsi="Courier New" w:cs="Courier New" w:hint="default"/>
      </w:rPr>
    </w:lvl>
    <w:lvl w:ilvl="5" w:tplc="04070005" w:tentative="1">
      <w:start w:val="1"/>
      <w:numFmt w:val="bullet"/>
      <w:lvlText w:val=""/>
      <w:lvlJc w:val="left"/>
      <w:pPr>
        <w:ind w:left="5026" w:hanging="360"/>
      </w:pPr>
      <w:rPr>
        <w:rFonts w:ascii="Wingdings" w:hAnsi="Wingdings" w:hint="default"/>
      </w:rPr>
    </w:lvl>
    <w:lvl w:ilvl="6" w:tplc="04070001" w:tentative="1">
      <w:start w:val="1"/>
      <w:numFmt w:val="bullet"/>
      <w:lvlText w:val=""/>
      <w:lvlJc w:val="left"/>
      <w:pPr>
        <w:ind w:left="5746" w:hanging="360"/>
      </w:pPr>
      <w:rPr>
        <w:rFonts w:ascii="Symbol" w:hAnsi="Symbol" w:hint="default"/>
      </w:rPr>
    </w:lvl>
    <w:lvl w:ilvl="7" w:tplc="04070003" w:tentative="1">
      <w:start w:val="1"/>
      <w:numFmt w:val="bullet"/>
      <w:lvlText w:val="o"/>
      <w:lvlJc w:val="left"/>
      <w:pPr>
        <w:ind w:left="6466" w:hanging="360"/>
      </w:pPr>
      <w:rPr>
        <w:rFonts w:ascii="Courier New" w:hAnsi="Courier New" w:cs="Courier New" w:hint="default"/>
      </w:rPr>
    </w:lvl>
    <w:lvl w:ilvl="8" w:tplc="04070005" w:tentative="1">
      <w:start w:val="1"/>
      <w:numFmt w:val="bullet"/>
      <w:lvlText w:val=""/>
      <w:lvlJc w:val="left"/>
      <w:pPr>
        <w:ind w:left="7186" w:hanging="360"/>
      </w:pPr>
      <w:rPr>
        <w:rFonts w:ascii="Wingdings" w:hAnsi="Wingdings" w:hint="default"/>
      </w:rPr>
    </w:lvl>
  </w:abstractNum>
  <w:abstractNum w:abstractNumId="5" w15:restartNumberingAfterBreak="0">
    <w:nsid w:val="35E2519B"/>
    <w:multiLevelType w:val="multilevel"/>
    <w:tmpl w:val="9926F7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FE5C89"/>
    <w:multiLevelType w:val="hybridMultilevel"/>
    <w:tmpl w:val="839C66A6"/>
    <w:lvl w:ilvl="0" w:tplc="DB002980">
      <w:start w:val="1"/>
      <w:numFmt w:val="bullet"/>
      <w:lvlText w:val=""/>
      <w:lvlJc w:val="left"/>
      <w:pPr>
        <w:ind w:left="227" w:hanging="227"/>
      </w:pPr>
      <w:rPr>
        <w:rFonts w:ascii="Wingdings" w:hAnsi="Wingdings" w:hint="default"/>
        <w:color w:val="787878"/>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BB42419"/>
    <w:multiLevelType w:val="hybridMultilevel"/>
    <w:tmpl w:val="2DA4461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5F3348B"/>
    <w:multiLevelType w:val="multilevel"/>
    <w:tmpl w:val="839C66A6"/>
    <w:lvl w:ilvl="0">
      <w:start w:val="1"/>
      <w:numFmt w:val="bullet"/>
      <w:lvlText w:val=""/>
      <w:lvlJc w:val="left"/>
      <w:pPr>
        <w:ind w:left="227" w:hanging="227"/>
      </w:pPr>
      <w:rPr>
        <w:rFonts w:ascii="Wingdings" w:hAnsi="Wingdings" w:hint="default"/>
        <w:color w:val="78787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9C7DB9"/>
    <w:multiLevelType w:val="hybridMultilevel"/>
    <w:tmpl w:val="FB72E3B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C491A38"/>
    <w:multiLevelType w:val="multilevel"/>
    <w:tmpl w:val="C7A82430"/>
    <w:lvl w:ilvl="0">
      <w:start w:val="1"/>
      <w:numFmt w:val="bullet"/>
      <w:lvlText w:val=""/>
      <w:lvlJc w:val="left"/>
      <w:pPr>
        <w:ind w:left="227" w:hanging="227"/>
      </w:pPr>
      <w:rPr>
        <w:rFonts w:ascii="Wingdings" w:hAnsi="Wingdings" w:hint="default"/>
        <w:color w:val="787878"/>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F83754C"/>
    <w:multiLevelType w:val="hybridMultilevel"/>
    <w:tmpl w:val="6AEAF2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B5A2B77"/>
    <w:multiLevelType w:val="hybridMultilevel"/>
    <w:tmpl w:val="9926F7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3FB34CC"/>
    <w:multiLevelType w:val="hybridMultilevel"/>
    <w:tmpl w:val="5B02F0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BC92C75"/>
    <w:multiLevelType w:val="hybridMultilevel"/>
    <w:tmpl w:val="7AFA2E94"/>
    <w:lvl w:ilvl="0" w:tplc="04070003">
      <w:start w:val="1"/>
      <w:numFmt w:val="bullet"/>
      <w:lvlText w:val="o"/>
      <w:lvlJc w:val="left"/>
      <w:pPr>
        <w:ind w:left="1426" w:hanging="360"/>
      </w:pPr>
      <w:rPr>
        <w:rFonts w:ascii="Courier New" w:hAnsi="Courier New" w:cs="Courier New" w:hint="default"/>
      </w:rPr>
    </w:lvl>
    <w:lvl w:ilvl="1" w:tplc="04070003">
      <w:start w:val="1"/>
      <w:numFmt w:val="bullet"/>
      <w:lvlText w:val="o"/>
      <w:lvlJc w:val="left"/>
      <w:pPr>
        <w:ind w:left="2146" w:hanging="360"/>
      </w:pPr>
      <w:rPr>
        <w:rFonts w:ascii="Courier New" w:hAnsi="Courier New" w:cs="Courier New" w:hint="default"/>
      </w:rPr>
    </w:lvl>
    <w:lvl w:ilvl="2" w:tplc="04070005" w:tentative="1">
      <w:start w:val="1"/>
      <w:numFmt w:val="bullet"/>
      <w:lvlText w:val=""/>
      <w:lvlJc w:val="left"/>
      <w:pPr>
        <w:ind w:left="2866" w:hanging="360"/>
      </w:pPr>
      <w:rPr>
        <w:rFonts w:ascii="Wingdings" w:hAnsi="Wingdings" w:hint="default"/>
      </w:rPr>
    </w:lvl>
    <w:lvl w:ilvl="3" w:tplc="04070001" w:tentative="1">
      <w:start w:val="1"/>
      <w:numFmt w:val="bullet"/>
      <w:lvlText w:val=""/>
      <w:lvlJc w:val="left"/>
      <w:pPr>
        <w:ind w:left="3586" w:hanging="360"/>
      </w:pPr>
      <w:rPr>
        <w:rFonts w:ascii="Symbol" w:hAnsi="Symbol" w:hint="default"/>
      </w:rPr>
    </w:lvl>
    <w:lvl w:ilvl="4" w:tplc="04070003" w:tentative="1">
      <w:start w:val="1"/>
      <w:numFmt w:val="bullet"/>
      <w:lvlText w:val="o"/>
      <w:lvlJc w:val="left"/>
      <w:pPr>
        <w:ind w:left="4306" w:hanging="360"/>
      </w:pPr>
      <w:rPr>
        <w:rFonts w:ascii="Courier New" w:hAnsi="Courier New" w:cs="Courier New" w:hint="default"/>
      </w:rPr>
    </w:lvl>
    <w:lvl w:ilvl="5" w:tplc="04070005" w:tentative="1">
      <w:start w:val="1"/>
      <w:numFmt w:val="bullet"/>
      <w:lvlText w:val=""/>
      <w:lvlJc w:val="left"/>
      <w:pPr>
        <w:ind w:left="5026" w:hanging="360"/>
      </w:pPr>
      <w:rPr>
        <w:rFonts w:ascii="Wingdings" w:hAnsi="Wingdings" w:hint="default"/>
      </w:rPr>
    </w:lvl>
    <w:lvl w:ilvl="6" w:tplc="04070001" w:tentative="1">
      <w:start w:val="1"/>
      <w:numFmt w:val="bullet"/>
      <w:lvlText w:val=""/>
      <w:lvlJc w:val="left"/>
      <w:pPr>
        <w:ind w:left="5746" w:hanging="360"/>
      </w:pPr>
      <w:rPr>
        <w:rFonts w:ascii="Symbol" w:hAnsi="Symbol" w:hint="default"/>
      </w:rPr>
    </w:lvl>
    <w:lvl w:ilvl="7" w:tplc="04070003" w:tentative="1">
      <w:start w:val="1"/>
      <w:numFmt w:val="bullet"/>
      <w:lvlText w:val="o"/>
      <w:lvlJc w:val="left"/>
      <w:pPr>
        <w:ind w:left="6466" w:hanging="360"/>
      </w:pPr>
      <w:rPr>
        <w:rFonts w:ascii="Courier New" w:hAnsi="Courier New" w:cs="Courier New" w:hint="default"/>
      </w:rPr>
    </w:lvl>
    <w:lvl w:ilvl="8" w:tplc="04070005" w:tentative="1">
      <w:start w:val="1"/>
      <w:numFmt w:val="bullet"/>
      <w:lvlText w:val=""/>
      <w:lvlJc w:val="left"/>
      <w:pPr>
        <w:ind w:left="7186" w:hanging="360"/>
      </w:pPr>
      <w:rPr>
        <w:rFonts w:ascii="Wingdings" w:hAnsi="Wingdings" w:hint="default"/>
      </w:rPr>
    </w:lvl>
  </w:abstractNum>
  <w:abstractNum w:abstractNumId="15" w15:restartNumberingAfterBreak="0">
    <w:nsid w:val="7ECE7DE6"/>
    <w:multiLevelType w:val="hybridMultilevel"/>
    <w:tmpl w:val="04A21F5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68435136">
    <w:abstractNumId w:val="12"/>
  </w:num>
  <w:num w:numId="2" w16cid:durableId="1108504791">
    <w:abstractNumId w:val="5"/>
  </w:num>
  <w:num w:numId="3" w16cid:durableId="1281954431">
    <w:abstractNumId w:val="6"/>
  </w:num>
  <w:num w:numId="4" w16cid:durableId="419647024">
    <w:abstractNumId w:val="8"/>
  </w:num>
  <w:num w:numId="5" w16cid:durableId="1847137828">
    <w:abstractNumId w:val="0"/>
  </w:num>
  <w:num w:numId="6" w16cid:durableId="580918134">
    <w:abstractNumId w:val="10"/>
  </w:num>
  <w:num w:numId="7" w16cid:durableId="1062018325">
    <w:abstractNumId w:val="2"/>
  </w:num>
  <w:num w:numId="8" w16cid:durableId="1195385950">
    <w:abstractNumId w:val="11"/>
  </w:num>
  <w:num w:numId="9" w16cid:durableId="1859195207">
    <w:abstractNumId w:val="3"/>
  </w:num>
  <w:num w:numId="10" w16cid:durableId="2067216587">
    <w:abstractNumId w:val="14"/>
  </w:num>
  <w:num w:numId="11" w16cid:durableId="142310241">
    <w:abstractNumId w:val="1"/>
  </w:num>
  <w:num w:numId="12" w16cid:durableId="1656641803">
    <w:abstractNumId w:val="4"/>
  </w:num>
  <w:num w:numId="13" w16cid:durableId="186336570">
    <w:abstractNumId w:val="15"/>
  </w:num>
  <w:num w:numId="14" w16cid:durableId="729305875">
    <w:abstractNumId w:val="7"/>
  </w:num>
  <w:num w:numId="15" w16cid:durableId="140393246">
    <w:abstractNumId w:val="9"/>
  </w:num>
  <w:num w:numId="16" w16cid:durableId="14954119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autoHyphenation/>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5F1"/>
    <w:rsid w:val="00006BC5"/>
    <w:rsid w:val="00012F2B"/>
    <w:rsid w:val="00013865"/>
    <w:rsid w:val="00023CF1"/>
    <w:rsid w:val="00024B78"/>
    <w:rsid w:val="00026F0B"/>
    <w:rsid w:val="0003013A"/>
    <w:rsid w:val="00031931"/>
    <w:rsid w:val="00032E44"/>
    <w:rsid w:val="00036E79"/>
    <w:rsid w:val="00041702"/>
    <w:rsid w:val="000426AC"/>
    <w:rsid w:val="00044345"/>
    <w:rsid w:val="00044446"/>
    <w:rsid w:val="00044B53"/>
    <w:rsid w:val="00045541"/>
    <w:rsid w:val="000474A7"/>
    <w:rsid w:val="00055FC1"/>
    <w:rsid w:val="00061ECE"/>
    <w:rsid w:val="00064C76"/>
    <w:rsid w:val="00065DB2"/>
    <w:rsid w:val="0007241D"/>
    <w:rsid w:val="00074125"/>
    <w:rsid w:val="000747FE"/>
    <w:rsid w:val="0007789F"/>
    <w:rsid w:val="000831C2"/>
    <w:rsid w:val="00083BA0"/>
    <w:rsid w:val="000857F1"/>
    <w:rsid w:val="000858D2"/>
    <w:rsid w:val="00086AF5"/>
    <w:rsid w:val="00087C81"/>
    <w:rsid w:val="00094A41"/>
    <w:rsid w:val="000A0143"/>
    <w:rsid w:val="000A2C0C"/>
    <w:rsid w:val="000A4A8E"/>
    <w:rsid w:val="000A4D1F"/>
    <w:rsid w:val="000A66B9"/>
    <w:rsid w:val="000B6B39"/>
    <w:rsid w:val="000C1565"/>
    <w:rsid w:val="000D2EE2"/>
    <w:rsid w:val="000D5BCA"/>
    <w:rsid w:val="000D7A93"/>
    <w:rsid w:val="000E7B9C"/>
    <w:rsid w:val="000F1680"/>
    <w:rsid w:val="000F320C"/>
    <w:rsid w:val="000F6C97"/>
    <w:rsid w:val="0010717F"/>
    <w:rsid w:val="001132FA"/>
    <w:rsid w:val="00125C9A"/>
    <w:rsid w:val="0014243A"/>
    <w:rsid w:val="00144C72"/>
    <w:rsid w:val="00150DD4"/>
    <w:rsid w:val="001534FE"/>
    <w:rsid w:val="00153605"/>
    <w:rsid w:val="00153C41"/>
    <w:rsid w:val="001600FF"/>
    <w:rsid w:val="001632FB"/>
    <w:rsid w:val="00165910"/>
    <w:rsid w:val="00166C1C"/>
    <w:rsid w:val="00167701"/>
    <w:rsid w:val="00181E26"/>
    <w:rsid w:val="00182F41"/>
    <w:rsid w:val="001866C3"/>
    <w:rsid w:val="00190C63"/>
    <w:rsid w:val="00190D3F"/>
    <w:rsid w:val="0019219D"/>
    <w:rsid w:val="001926A7"/>
    <w:rsid w:val="0019663B"/>
    <w:rsid w:val="00196F2D"/>
    <w:rsid w:val="001A09BB"/>
    <w:rsid w:val="001A2556"/>
    <w:rsid w:val="001A6DA3"/>
    <w:rsid w:val="001A7905"/>
    <w:rsid w:val="001B0A0C"/>
    <w:rsid w:val="001B4066"/>
    <w:rsid w:val="001B5B45"/>
    <w:rsid w:val="001C145B"/>
    <w:rsid w:val="001C233F"/>
    <w:rsid w:val="001C25D0"/>
    <w:rsid w:val="001C2695"/>
    <w:rsid w:val="001C304A"/>
    <w:rsid w:val="001C491F"/>
    <w:rsid w:val="001C6EDF"/>
    <w:rsid w:val="001D32A6"/>
    <w:rsid w:val="001D3547"/>
    <w:rsid w:val="001D4DA7"/>
    <w:rsid w:val="001E6130"/>
    <w:rsid w:val="001E77C5"/>
    <w:rsid w:val="001F0A25"/>
    <w:rsid w:val="001F1E35"/>
    <w:rsid w:val="001F28D9"/>
    <w:rsid w:val="001F416D"/>
    <w:rsid w:val="001F44E8"/>
    <w:rsid w:val="001F59DC"/>
    <w:rsid w:val="001F7108"/>
    <w:rsid w:val="00212B8C"/>
    <w:rsid w:val="0021575A"/>
    <w:rsid w:val="00216DF7"/>
    <w:rsid w:val="00224C89"/>
    <w:rsid w:val="00226762"/>
    <w:rsid w:val="002302B9"/>
    <w:rsid w:val="002305F7"/>
    <w:rsid w:val="002307EF"/>
    <w:rsid w:val="0023267A"/>
    <w:rsid w:val="00234B3B"/>
    <w:rsid w:val="002419B1"/>
    <w:rsid w:val="00241CD5"/>
    <w:rsid w:val="00242CD8"/>
    <w:rsid w:val="00244A56"/>
    <w:rsid w:val="00244F1A"/>
    <w:rsid w:val="00253215"/>
    <w:rsid w:val="00254AB4"/>
    <w:rsid w:val="00254C7E"/>
    <w:rsid w:val="002552F7"/>
    <w:rsid w:val="0026654E"/>
    <w:rsid w:val="00273F26"/>
    <w:rsid w:val="00274618"/>
    <w:rsid w:val="00280934"/>
    <w:rsid w:val="00283A43"/>
    <w:rsid w:val="00291585"/>
    <w:rsid w:val="00291BF9"/>
    <w:rsid w:val="00293EAB"/>
    <w:rsid w:val="002A1C86"/>
    <w:rsid w:val="002A3CD8"/>
    <w:rsid w:val="002A4027"/>
    <w:rsid w:val="002A6C73"/>
    <w:rsid w:val="002B3B3F"/>
    <w:rsid w:val="002C3290"/>
    <w:rsid w:val="002C3E4A"/>
    <w:rsid w:val="002E0AF4"/>
    <w:rsid w:val="002E78CF"/>
    <w:rsid w:val="002F3487"/>
    <w:rsid w:val="002F3FAC"/>
    <w:rsid w:val="002F52C9"/>
    <w:rsid w:val="002F67D3"/>
    <w:rsid w:val="003038D1"/>
    <w:rsid w:val="00304110"/>
    <w:rsid w:val="00306ECD"/>
    <w:rsid w:val="00312A8A"/>
    <w:rsid w:val="00314891"/>
    <w:rsid w:val="00316468"/>
    <w:rsid w:val="0032226A"/>
    <w:rsid w:val="00334338"/>
    <w:rsid w:val="00336A45"/>
    <w:rsid w:val="003443DA"/>
    <w:rsid w:val="00361A63"/>
    <w:rsid w:val="003637C3"/>
    <w:rsid w:val="00364BAC"/>
    <w:rsid w:val="00364D99"/>
    <w:rsid w:val="0036660E"/>
    <w:rsid w:val="003711EF"/>
    <w:rsid w:val="00371538"/>
    <w:rsid w:val="003722CA"/>
    <w:rsid w:val="00374900"/>
    <w:rsid w:val="003836D5"/>
    <w:rsid w:val="00384EFB"/>
    <w:rsid w:val="00390899"/>
    <w:rsid w:val="0039096C"/>
    <w:rsid w:val="00391100"/>
    <w:rsid w:val="00394309"/>
    <w:rsid w:val="00395998"/>
    <w:rsid w:val="00396A55"/>
    <w:rsid w:val="00396BD0"/>
    <w:rsid w:val="003A349A"/>
    <w:rsid w:val="003B31F8"/>
    <w:rsid w:val="003B4989"/>
    <w:rsid w:val="003B5197"/>
    <w:rsid w:val="003C0160"/>
    <w:rsid w:val="003C1801"/>
    <w:rsid w:val="003C1B85"/>
    <w:rsid w:val="003C1FD1"/>
    <w:rsid w:val="003D0B6F"/>
    <w:rsid w:val="003D1F98"/>
    <w:rsid w:val="003D25B0"/>
    <w:rsid w:val="003D34A2"/>
    <w:rsid w:val="003D3F7A"/>
    <w:rsid w:val="003E0727"/>
    <w:rsid w:val="003E4214"/>
    <w:rsid w:val="003F099C"/>
    <w:rsid w:val="003F228F"/>
    <w:rsid w:val="00404140"/>
    <w:rsid w:val="004051DB"/>
    <w:rsid w:val="004103F1"/>
    <w:rsid w:val="00414514"/>
    <w:rsid w:val="0041548E"/>
    <w:rsid w:val="00415D99"/>
    <w:rsid w:val="00417B3C"/>
    <w:rsid w:val="00417BCB"/>
    <w:rsid w:val="00417CCF"/>
    <w:rsid w:val="004206CB"/>
    <w:rsid w:val="00424AC6"/>
    <w:rsid w:val="0043041A"/>
    <w:rsid w:val="004324E1"/>
    <w:rsid w:val="00433356"/>
    <w:rsid w:val="00437AE7"/>
    <w:rsid w:val="00437DD4"/>
    <w:rsid w:val="00442B4C"/>
    <w:rsid w:val="00446C2C"/>
    <w:rsid w:val="00450583"/>
    <w:rsid w:val="004535BC"/>
    <w:rsid w:val="004544B8"/>
    <w:rsid w:val="004549A5"/>
    <w:rsid w:val="004572D8"/>
    <w:rsid w:val="00457AF5"/>
    <w:rsid w:val="00463BD0"/>
    <w:rsid w:val="00465363"/>
    <w:rsid w:val="004710C1"/>
    <w:rsid w:val="0047342D"/>
    <w:rsid w:val="00474498"/>
    <w:rsid w:val="00490C3E"/>
    <w:rsid w:val="0049157B"/>
    <w:rsid w:val="0049182B"/>
    <w:rsid w:val="004945B5"/>
    <w:rsid w:val="004A0F6B"/>
    <w:rsid w:val="004A3F94"/>
    <w:rsid w:val="004A55E9"/>
    <w:rsid w:val="004B113F"/>
    <w:rsid w:val="004C4F33"/>
    <w:rsid w:val="004C5B54"/>
    <w:rsid w:val="004C7639"/>
    <w:rsid w:val="004C7AAC"/>
    <w:rsid w:val="004D125F"/>
    <w:rsid w:val="004D3242"/>
    <w:rsid w:val="004E3160"/>
    <w:rsid w:val="004E38E0"/>
    <w:rsid w:val="004E59DC"/>
    <w:rsid w:val="004E6D6E"/>
    <w:rsid w:val="004F5CB4"/>
    <w:rsid w:val="004F6A1C"/>
    <w:rsid w:val="00501794"/>
    <w:rsid w:val="005055CB"/>
    <w:rsid w:val="00512550"/>
    <w:rsid w:val="005172D4"/>
    <w:rsid w:val="00520D60"/>
    <w:rsid w:val="00522BF2"/>
    <w:rsid w:val="005256D2"/>
    <w:rsid w:val="00526C9A"/>
    <w:rsid w:val="00530B86"/>
    <w:rsid w:val="00534478"/>
    <w:rsid w:val="00535D00"/>
    <w:rsid w:val="00540177"/>
    <w:rsid w:val="005415F6"/>
    <w:rsid w:val="005432FD"/>
    <w:rsid w:val="005463EC"/>
    <w:rsid w:val="0054643F"/>
    <w:rsid w:val="005527C2"/>
    <w:rsid w:val="0055585D"/>
    <w:rsid w:val="005569D1"/>
    <w:rsid w:val="005576FF"/>
    <w:rsid w:val="00557DC9"/>
    <w:rsid w:val="005637D0"/>
    <w:rsid w:val="0056446B"/>
    <w:rsid w:val="00565071"/>
    <w:rsid w:val="0056521C"/>
    <w:rsid w:val="00570C56"/>
    <w:rsid w:val="005735F2"/>
    <w:rsid w:val="005755D0"/>
    <w:rsid w:val="00577F89"/>
    <w:rsid w:val="005805A6"/>
    <w:rsid w:val="00580F72"/>
    <w:rsid w:val="00585479"/>
    <w:rsid w:val="00585835"/>
    <w:rsid w:val="00585E8B"/>
    <w:rsid w:val="00586AE1"/>
    <w:rsid w:val="005870CD"/>
    <w:rsid w:val="00587710"/>
    <w:rsid w:val="005903B1"/>
    <w:rsid w:val="005A24F5"/>
    <w:rsid w:val="005A6698"/>
    <w:rsid w:val="005B27FB"/>
    <w:rsid w:val="005B3675"/>
    <w:rsid w:val="005B7AC3"/>
    <w:rsid w:val="005C0FD0"/>
    <w:rsid w:val="005C2E94"/>
    <w:rsid w:val="005C6199"/>
    <w:rsid w:val="005C6305"/>
    <w:rsid w:val="005D2A58"/>
    <w:rsid w:val="005D712A"/>
    <w:rsid w:val="005E255B"/>
    <w:rsid w:val="005E47AF"/>
    <w:rsid w:val="005E5FAE"/>
    <w:rsid w:val="005E69B0"/>
    <w:rsid w:val="005F0130"/>
    <w:rsid w:val="005F0439"/>
    <w:rsid w:val="005F3917"/>
    <w:rsid w:val="005F3CD1"/>
    <w:rsid w:val="0060290B"/>
    <w:rsid w:val="00602AC4"/>
    <w:rsid w:val="00602B15"/>
    <w:rsid w:val="006037E2"/>
    <w:rsid w:val="00620D40"/>
    <w:rsid w:val="006219B0"/>
    <w:rsid w:val="006229AD"/>
    <w:rsid w:val="0062366E"/>
    <w:rsid w:val="00626DD1"/>
    <w:rsid w:val="0064076F"/>
    <w:rsid w:val="00640D2F"/>
    <w:rsid w:val="00643E22"/>
    <w:rsid w:val="0065287E"/>
    <w:rsid w:val="00653EE7"/>
    <w:rsid w:val="00655B4E"/>
    <w:rsid w:val="00655E2B"/>
    <w:rsid w:val="006565F6"/>
    <w:rsid w:val="0067253B"/>
    <w:rsid w:val="00681849"/>
    <w:rsid w:val="0069132E"/>
    <w:rsid w:val="00692B4C"/>
    <w:rsid w:val="00693A33"/>
    <w:rsid w:val="00696EF9"/>
    <w:rsid w:val="006972C7"/>
    <w:rsid w:val="00697567"/>
    <w:rsid w:val="006A1B21"/>
    <w:rsid w:val="006A6B17"/>
    <w:rsid w:val="006B13D0"/>
    <w:rsid w:val="006B2050"/>
    <w:rsid w:val="006B67E5"/>
    <w:rsid w:val="006C2217"/>
    <w:rsid w:val="006C4313"/>
    <w:rsid w:val="006C47C3"/>
    <w:rsid w:val="006C70D4"/>
    <w:rsid w:val="006D0A5F"/>
    <w:rsid w:val="006D633E"/>
    <w:rsid w:val="006D66F1"/>
    <w:rsid w:val="006E11CF"/>
    <w:rsid w:val="006E17F7"/>
    <w:rsid w:val="006E6029"/>
    <w:rsid w:val="006F04E6"/>
    <w:rsid w:val="006F3AFA"/>
    <w:rsid w:val="006F6058"/>
    <w:rsid w:val="00702754"/>
    <w:rsid w:val="00702BCC"/>
    <w:rsid w:val="00704246"/>
    <w:rsid w:val="00711851"/>
    <w:rsid w:val="007119AB"/>
    <w:rsid w:val="00711D54"/>
    <w:rsid w:val="00711F9E"/>
    <w:rsid w:val="0071475E"/>
    <w:rsid w:val="00715ABF"/>
    <w:rsid w:val="0073278F"/>
    <w:rsid w:val="00733D99"/>
    <w:rsid w:val="00735159"/>
    <w:rsid w:val="007354A5"/>
    <w:rsid w:val="0073599A"/>
    <w:rsid w:val="00740A94"/>
    <w:rsid w:val="00742C67"/>
    <w:rsid w:val="007467C5"/>
    <w:rsid w:val="007474E1"/>
    <w:rsid w:val="00750845"/>
    <w:rsid w:val="00751B5A"/>
    <w:rsid w:val="007534C6"/>
    <w:rsid w:val="00760BB9"/>
    <w:rsid w:val="0076138C"/>
    <w:rsid w:val="0076197B"/>
    <w:rsid w:val="00761AE1"/>
    <w:rsid w:val="0076361D"/>
    <w:rsid w:val="00764E80"/>
    <w:rsid w:val="00767CFA"/>
    <w:rsid w:val="0077448B"/>
    <w:rsid w:val="00774B42"/>
    <w:rsid w:val="00780594"/>
    <w:rsid w:val="00780C4E"/>
    <w:rsid w:val="00784A4A"/>
    <w:rsid w:val="00792404"/>
    <w:rsid w:val="00792F8C"/>
    <w:rsid w:val="0079370B"/>
    <w:rsid w:val="0079396A"/>
    <w:rsid w:val="0079484B"/>
    <w:rsid w:val="00795773"/>
    <w:rsid w:val="007A20C2"/>
    <w:rsid w:val="007A2B52"/>
    <w:rsid w:val="007A5B74"/>
    <w:rsid w:val="007B37B8"/>
    <w:rsid w:val="007B750C"/>
    <w:rsid w:val="007C1E45"/>
    <w:rsid w:val="007C4DA6"/>
    <w:rsid w:val="007D0045"/>
    <w:rsid w:val="007D0D6C"/>
    <w:rsid w:val="007D6DEE"/>
    <w:rsid w:val="007D762D"/>
    <w:rsid w:val="007E0760"/>
    <w:rsid w:val="007E09FD"/>
    <w:rsid w:val="007E2451"/>
    <w:rsid w:val="007E4EDA"/>
    <w:rsid w:val="007E5507"/>
    <w:rsid w:val="007F08AD"/>
    <w:rsid w:val="007F25ED"/>
    <w:rsid w:val="007F385F"/>
    <w:rsid w:val="007F677C"/>
    <w:rsid w:val="007F748C"/>
    <w:rsid w:val="00801511"/>
    <w:rsid w:val="00804ACC"/>
    <w:rsid w:val="00804CA3"/>
    <w:rsid w:val="0081726C"/>
    <w:rsid w:val="00825046"/>
    <w:rsid w:val="00831C24"/>
    <w:rsid w:val="0083361E"/>
    <w:rsid w:val="00837373"/>
    <w:rsid w:val="008410B3"/>
    <w:rsid w:val="00841A33"/>
    <w:rsid w:val="00841F8B"/>
    <w:rsid w:val="00851D47"/>
    <w:rsid w:val="00852A09"/>
    <w:rsid w:val="0086475E"/>
    <w:rsid w:val="008663DC"/>
    <w:rsid w:val="00871013"/>
    <w:rsid w:val="00873042"/>
    <w:rsid w:val="00874BF6"/>
    <w:rsid w:val="008912A4"/>
    <w:rsid w:val="008A06CB"/>
    <w:rsid w:val="008B4209"/>
    <w:rsid w:val="008B6869"/>
    <w:rsid w:val="008D429A"/>
    <w:rsid w:val="008E1A83"/>
    <w:rsid w:val="008E46F4"/>
    <w:rsid w:val="008E538F"/>
    <w:rsid w:val="008E6515"/>
    <w:rsid w:val="008E6C01"/>
    <w:rsid w:val="008E7222"/>
    <w:rsid w:val="008F15CC"/>
    <w:rsid w:val="008F2752"/>
    <w:rsid w:val="008F561B"/>
    <w:rsid w:val="008F668B"/>
    <w:rsid w:val="00900613"/>
    <w:rsid w:val="00901708"/>
    <w:rsid w:val="009018D4"/>
    <w:rsid w:val="009024E5"/>
    <w:rsid w:val="00902751"/>
    <w:rsid w:val="00904AC0"/>
    <w:rsid w:val="00904E9F"/>
    <w:rsid w:val="0090519E"/>
    <w:rsid w:val="00910324"/>
    <w:rsid w:val="00911B9E"/>
    <w:rsid w:val="00912B1B"/>
    <w:rsid w:val="00916C67"/>
    <w:rsid w:val="009177E5"/>
    <w:rsid w:val="009207FC"/>
    <w:rsid w:val="0092218A"/>
    <w:rsid w:val="009229B1"/>
    <w:rsid w:val="00922FB6"/>
    <w:rsid w:val="009263CB"/>
    <w:rsid w:val="00930F7D"/>
    <w:rsid w:val="00941B52"/>
    <w:rsid w:val="0094341A"/>
    <w:rsid w:val="00945946"/>
    <w:rsid w:val="00947BCD"/>
    <w:rsid w:val="00950948"/>
    <w:rsid w:val="00951907"/>
    <w:rsid w:val="00955DC5"/>
    <w:rsid w:val="0095600D"/>
    <w:rsid w:val="0096793B"/>
    <w:rsid w:val="009706ED"/>
    <w:rsid w:val="009707AC"/>
    <w:rsid w:val="00977497"/>
    <w:rsid w:val="00981EB2"/>
    <w:rsid w:val="00992EC8"/>
    <w:rsid w:val="0099626B"/>
    <w:rsid w:val="00996D4C"/>
    <w:rsid w:val="009A1032"/>
    <w:rsid w:val="009A116F"/>
    <w:rsid w:val="009A1499"/>
    <w:rsid w:val="009A1522"/>
    <w:rsid w:val="009A72C0"/>
    <w:rsid w:val="009B0BF8"/>
    <w:rsid w:val="009B2312"/>
    <w:rsid w:val="009B5435"/>
    <w:rsid w:val="009B6F73"/>
    <w:rsid w:val="009D02AD"/>
    <w:rsid w:val="009D08A9"/>
    <w:rsid w:val="009D08FF"/>
    <w:rsid w:val="009D1F86"/>
    <w:rsid w:val="009D2849"/>
    <w:rsid w:val="009D3064"/>
    <w:rsid w:val="009D7B1F"/>
    <w:rsid w:val="009E2E64"/>
    <w:rsid w:val="009F0C17"/>
    <w:rsid w:val="009F4AD6"/>
    <w:rsid w:val="009F51CD"/>
    <w:rsid w:val="009F561C"/>
    <w:rsid w:val="009F740C"/>
    <w:rsid w:val="00A036EE"/>
    <w:rsid w:val="00A05E1F"/>
    <w:rsid w:val="00A071DE"/>
    <w:rsid w:val="00A07844"/>
    <w:rsid w:val="00A1025E"/>
    <w:rsid w:val="00A159FB"/>
    <w:rsid w:val="00A204C4"/>
    <w:rsid w:val="00A31706"/>
    <w:rsid w:val="00A31C54"/>
    <w:rsid w:val="00A32C8B"/>
    <w:rsid w:val="00A37E00"/>
    <w:rsid w:val="00A40165"/>
    <w:rsid w:val="00A45E88"/>
    <w:rsid w:val="00A505F1"/>
    <w:rsid w:val="00A52A24"/>
    <w:rsid w:val="00A6590F"/>
    <w:rsid w:val="00A72557"/>
    <w:rsid w:val="00A770FE"/>
    <w:rsid w:val="00A8565E"/>
    <w:rsid w:val="00A85AB1"/>
    <w:rsid w:val="00A90897"/>
    <w:rsid w:val="00A91CB7"/>
    <w:rsid w:val="00A9305A"/>
    <w:rsid w:val="00A937B5"/>
    <w:rsid w:val="00AA1E71"/>
    <w:rsid w:val="00AA5D89"/>
    <w:rsid w:val="00AB0D90"/>
    <w:rsid w:val="00AC024F"/>
    <w:rsid w:val="00AC33C1"/>
    <w:rsid w:val="00AC750E"/>
    <w:rsid w:val="00AD021A"/>
    <w:rsid w:val="00AD1E66"/>
    <w:rsid w:val="00AD7230"/>
    <w:rsid w:val="00AE5BFB"/>
    <w:rsid w:val="00AF01BB"/>
    <w:rsid w:val="00AF1327"/>
    <w:rsid w:val="00AF3142"/>
    <w:rsid w:val="00AF3BEB"/>
    <w:rsid w:val="00AF415B"/>
    <w:rsid w:val="00AF553E"/>
    <w:rsid w:val="00AF6D42"/>
    <w:rsid w:val="00B038BE"/>
    <w:rsid w:val="00B06566"/>
    <w:rsid w:val="00B15373"/>
    <w:rsid w:val="00B15655"/>
    <w:rsid w:val="00B15668"/>
    <w:rsid w:val="00B2333E"/>
    <w:rsid w:val="00B23603"/>
    <w:rsid w:val="00B272B7"/>
    <w:rsid w:val="00B35BA1"/>
    <w:rsid w:val="00B40696"/>
    <w:rsid w:val="00B40732"/>
    <w:rsid w:val="00B431FD"/>
    <w:rsid w:val="00B44FB9"/>
    <w:rsid w:val="00B521C2"/>
    <w:rsid w:val="00B55A7F"/>
    <w:rsid w:val="00B568FB"/>
    <w:rsid w:val="00B614FB"/>
    <w:rsid w:val="00B63F3B"/>
    <w:rsid w:val="00B715F0"/>
    <w:rsid w:val="00B72280"/>
    <w:rsid w:val="00B7388B"/>
    <w:rsid w:val="00B75618"/>
    <w:rsid w:val="00B761CA"/>
    <w:rsid w:val="00B833F3"/>
    <w:rsid w:val="00B83DA5"/>
    <w:rsid w:val="00B90A29"/>
    <w:rsid w:val="00B91CCF"/>
    <w:rsid w:val="00B91F0C"/>
    <w:rsid w:val="00B97F01"/>
    <w:rsid w:val="00B97F53"/>
    <w:rsid w:val="00BA0BBF"/>
    <w:rsid w:val="00BA1215"/>
    <w:rsid w:val="00BA3F55"/>
    <w:rsid w:val="00BA4223"/>
    <w:rsid w:val="00BA7476"/>
    <w:rsid w:val="00BB09D4"/>
    <w:rsid w:val="00BB0A77"/>
    <w:rsid w:val="00BB2436"/>
    <w:rsid w:val="00BB3DDA"/>
    <w:rsid w:val="00BC0BD1"/>
    <w:rsid w:val="00BC4091"/>
    <w:rsid w:val="00BC5DA8"/>
    <w:rsid w:val="00BC6503"/>
    <w:rsid w:val="00BC676B"/>
    <w:rsid w:val="00BD0068"/>
    <w:rsid w:val="00BD10EE"/>
    <w:rsid w:val="00BD4658"/>
    <w:rsid w:val="00BE06E5"/>
    <w:rsid w:val="00BE4C48"/>
    <w:rsid w:val="00BE5CD3"/>
    <w:rsid w:val="00BF3D23"/>
    <w:rsid w:val="00C0305A"/>
    <w:rsid w:val="00C057EB"/>
    <w:rsid w:val="00C24866"/>
    <w:rsid w:val="00C251BD"/>
    <w:rsid w:val="00C26D93"/>
    <w:rsid w:val="00C31645"/>
    <w:rsid w:val="00C32AD4"/>
    <w:rsid w:val="00C32CC7"/>
    <w:rsid w:val="00C34A41"/>
    <w:rsid w:val="00C34CD5"/>
    <w:rsid w:val="00C40207"/>
    <w:rsid w:val="00C402C6"/>
    <w:rsid w:val="00C414BE"/>
    <w:rsid w:val="00C56DB0"/>
    <w:rsid w:val="00C60F3F"/>
    <w:rsid w:val="00C62E2C"/>
    <w:rsid w:val="00C63100"/>
    <w:rsid w:val="00C6724E"/>
    <w:rsid w:val="00C67CE0"/>
    <w:rsid w:val="00C72CF9"/>
    <w:rsid w:val="00C7707B"/>
    <w:rsid w:val="00C94CCF"/>
    <w:rsid w:val="00C9697A"/>
    <w:rsid w:val="00C96B26"/>
    <w:rsid w:val="00CA7F80"/>
    <w:rsid w:val="00CB1D94"/>
    <w:rsid w:val="00CB234B"/>
    <w:rsid w:val="00CB395B"/>
    <w:rsid w:val="00CB4032"/>
    <w:rsid w:val="00CB4255"/>
    <w:rsid w:val="00CB5246"/>
    <w:rsid w:val="00CB618D"/>
    <w:rsid w:val="00CC3922"/>
    <w:rsid w:val="00CD497E"/>
    <w:rsid w:val="00CD6CBA"/>
    <w:rsid w:val="00CD6FC0"/>
    <w:rsid w:val="00CF0DDC"/>
    <w:rsid w:val="00CF2437"/>
    <w:rsid w:val="00CF3136"/>
    <w:rsid w:val="00CF4EAF"/>
    <w:rsid w:val="00CF7E7B"/>
    <w:rsid w:val="00D04581"/>
    <w:rsid w:val="00D11717"/>
    <w:rsid w:val="00D20D85"/>
    <w:rsid w:val="00D22789"/>
    <w:rsid w:val="00D24703"/>
    <w:rsid w:val="00D2761B"/>
    <w:rsid w:val="00D27AB2"/>
    <w:rsid w:val="00D40813"/>
    <w:rsid w:val="00D40DFA"/>
    <w:rsid w:val="00D40EBC"/>
    <w:rsid w:val="00D52F9F"/>
    <w:rsid w:val="00D623DF"/>
    <w:rsid w:val="00D65386"/>
    <w:rsid w:val="00D6636A"/>
    <w:rsid w:val="00D71750"/>
    <w:rsid w:val="00D71F51"/>
    <w:rsid w:val="00D76E2E"/>
    <w:rsid w:val="00D77086"/>
    <w:rsid w:val="00D80A5F"/>
    <w:rsid w:val="00D81BDF"/>
    <w:rsid w:val="00D84150"/>
    <w:rsid w:val="00D96F0F"/>
    <w:rsid w:val="00DA0CC0"/>
    <w:rsid w:val="00DA11F5"/>
    <w:rsid w:val="00DA2774"/>
    <w:rsid w:val="00DA3F46"/>
    <w:rsid w:val="00DA4D2C"/>
    <w:rsid w:val="00DA776C"/>
    <w:rsid w:val="00DB08F1"/>
    <w:rsid w:val="00DB126F"/>
    <w:rsid w:val="00DB4C90"/>
    <w:rsid w:val="00DB79D9"/>
    <w:rsid w:val="00DC488B"/>
    <w:rsid w:val="00DC516E"/>
    <w:rsid w:val="00DC553F"/>
    <w:rsid w:val="00DC6B31"/>
    <w:rsid w:val="00DC7C04"/>
    <w:rsid w:val="00DD0586"/>
    <w:rsid w:val="00DD3D37"/>
    <w:rsid w:val="00DD4126"/>
    <w:rsid w:val="00DD505F"/>
    <w:rsid w:val="00DD6777"/>
    <w:rsid w:val="00DD73C4"/>
    <w:rsid w:val="00DD765D"/>
    <w:rsid w:val="00DE410F"/>
    <w:rsid w:val="00DE6D4E"/>
    <w:rsid w:val="00DE7B77"/>
    <w:rsid w:val="00DF0EC8"/>
    <w:rsid w:val="00DF208C"/>
    <w:rsid w:val="00E004B0"/>
    <w:rsid w:val="00E031F8"/>
    <w:rsid w:val="00E05095"/>
    <w:rsid w:val="00E101BC"/>
    <w:rsid w:val="00E133DA"/>
    <w:rsid w:val="00E17A58"/>
    <w:rsid w:val="00E24BEE"/>
    <w:rsid w:val="00E26615"/>
    <w:rsid w:val="00E318EC"/>
    <w:rsid w:val="00E36075"/>
    <w:rsid w:val="00E53668"/>
    <w:rsid w:val="00E61E30"/>
    <w:rsid w:val="00E648BB"/>
    <w:rsid w:val="00E64983"/>
    <w:rsid w:val="00E67207"/>
    <w:rsid w:val="00E71FD3"/>
    <w:rsid w:val="00E86264"/>
    <w:rsid w:val="00E86283"/>
    <w:rsid w:val="00E87332"/>
    <w:rsid w:val="00E90686"/>
    <w:rsid w:val="00E920AB"/>
    <w:rsid w:val="00E93EAD"/>
    <w:rsid w:val="00EB0D6B"/>
    <w:rsid w:val="00EB203E"/>
    <w:rsid w:val="00EB20DE"/>
    <w:rsid w:val="00EB664D"/>
    <w:rsid w:val="00EB7C14"/>
    <w:rsid w:val="00EC17DD"/>
    <w:rsid w:val="00EC1962"/>
    <w:rsid w:val="00EC42D5"/>
    <w:rsid w:val="00ED4B45"/>
    <w:rsid w:val="00ED6771"/>
    <w:rsid w:val="00EE1B03"/>
    <w:rsid w:val="00EE2133"/>
    <w:rsid w:val="00EE3041"/>
    <w:rsid w:val="00EE4E13"/>
    <w:rsid w:val="00EE7E86"/>
    <w:rsid w:val="00EF1D59"/>
    <w:rsid w:val="00EF6D38"/>
    <w:rsid w:val="00F0559F"/>
    <w:rsid w:val="00F071FA"/>
    <w:rsid w:val="00F14CAB"/>
    <w:rsid w:val="00F17F6D"/>
    <w:rsid w:val="00F20521"/>
    <w:rsid w:val="00F2515D"/>
    <w:rsid w:val="00F27212"/>
    <w:rsid w:val="00F27AEF"/>
    <w:rsid w:val="00F377F7"/>
    <w:rsid w:val="00F41303"/>
    <w:rsid w:val="00F414CA"/>
    <w:rsid w:val="00F4241A"/>
    <w:rsid w:val="00F434FD"/>
    <w:rsid w:val="00F46441"/>
    <w:rsid w:val="00F47DA4"/>
    <w:rsid w:val="00F50B19"/>
    <w:rsid w:val="00F51AD4"/>
    <w:rsid w:val="00F5589C"/>
    <w:rsid w:val="00F5660E"/>
    <w:rsid w:val="00F612C2"/>
    <w:rsid w:val="00F66285"/>
    <w:rsid w:val="00F70923"/>
    <w:rsid w:val="00F74450"/>
    <w:rsid w:val="00F75470"/>
    <w:rsid w:val="00F76FC0"/>
    <w:rsid w:val="00F81B70"/>
    <w:rsid w:val="00F84FBD"/>
    <w:rsid w:val="00F86A6B"/>
    <w:rsid w:val="00F90961"/>
    <w:rsid w:val="00F964E1"/>
    <w:rsid w:val="00F96A6C"/>
    <w:rsid w:val="00FA163F"/>
    <w:rsid w:val="00FA66DC"/>
    <w:rsid w:val="00FA6FFC"/>
    <w:rsid w:val="00FA797D"/>
    <w:rsid w:val="00FB17F6"/>
    <w:rsid w:val="00FB5011"/>
    <w:rsid w:val="00FC0032"/>
    <w:rsid w:val="00FC05F1"/>
    <w:rsid w:val="00FC1204"/>
    <w:rsid w:val="00FC23E4"/>
    <w:rsid w:val="00FC2DED"/>
    <w:rsid w:val="00FC3EBA"/>
    <w:rsid w:val="00FC657A"/>
    <w:rsid w:val="00FD0845"/>
    <w:rsid w:val="00FD3AE8"/>
    <w:rsid w:val="00FE2C7A"/>
    <w:rsid w:val="00FE5E98"/>
    <w:rsid w:val="00FE7DCD"/>
    <w:rsid w:val="00FF14DE"/>
    <w:rsid w:val="00FF4A37"/>
    <w:rsid w:val="00FF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70A619"/>
  <w14:defaultImageDpi w14:val="300"/>
  <w15:docId w15:val="{DB946554-6039-49F5-B125-2BCFBDDDC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noProo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05F1"/>
    <w:pPr>
      <w:tabs>
        <w:tab w:val="center" w:pos="4536"/>
        <w:tab w:val="right" w:pos="9072"/>
      </w:tabs>
    </w:pPr>
  </w:style>
  <w:style w:type="character" w:customStyle="1" w:styleId="KopfzeileZchn">
    <w:name w:val="Kopfzeile Zchn"/>
    <w:basedOn w:val="Absatz-Standardschriftart"/>
    <w:link w:val="Kopfzeile"/>
    <w:uiPriority w:val="99"/>
    <w:rsid w:val="00A505F1"/>
    <w:rPr>
      <w:noProof/>
      <w:lang w:val="de-DE"/>
    </w:rPr>
  </w:style>
  <w:style w:type="paragraph" w:styleId="Fuzeile">
    <w:name w:val="footer"/>
    <w:basedOn w:val="Standard"/>
    <w:link w:val="FuzeileZchn"/>
    <w:uiPriority w:val="99"/>
    <w:unhideWhenUsed/>
    <w:rsid w:val="00A505F1"/>
    <w:pPr>
      <w:tabs>
        <w:tab w:val="center" w:pos="4536"/>
        <w:tab w:val="right" w:pos="9072"/>
      </w:tabs>
    </w:pPr>
  </w:style>
  <w:style w:type="character" w:customStyle="1" w:styleId="FuzeileZchn">
    <w:name w:val="Fußzeile Zchn"/>
    <w:basedOn w:val="Absatz-Standardschriftart"/>
    <w:link w:val="Fuzeile"/>
    <w:uiPriority w:val="99"/>
    <w:rsid w:val="00A505F1"/>
    <w:rPr>
      <w:noProof/>
      <w:lang w:val="de-DE"/>
    </w:rPr>
  </w:style>
  <w:style w:type="paragraph" w:styleId="Sprechblasentext">
    <w:name w:val="Balloon Text"/>
    <w:basedOn w:val="Standard"/>
    <w:link w:val="SprechblasentextZchn"/>
    <w:uiPriority w:val="99"/>
    <w:semiHidden/>
    <w:unhideWhenUsed/>
    <w:rsid w:val="00A505F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505F1"/>
    <w:rPr>
      <w:rFonts w:ascii="Lucida Grande" w:hAnsi="Lucida Grande" w:cs="Lucida Grande"/>
      <w:noProof/>
      <w:sz w:val="18"/>
      <w:szCs w:val="18"/>
      <w:lang w:val="de-DE"/>
    </w:rPr>
  </w:style>
  <w:style w:type="paragraph" w:customStyle="1" w:styleId="EinfAbs">
    <w:name w:val="[Einf. Abs.]"/>
    <w:basedOn w:val="Standard"/>
    <w:uiPriority w:val="99"/>
    <w:rsid w:val="00A505F1"/>
    <w:pPr>
      <w:widowControl w:val="0"/>
      <w:autoSpaceDE w:val="0"/>
      <w:autoSpaceDN w:val="0"/>
      <w:adjustRightInd w:val="0"/>
      <w:spacing w:line="288" w:lineRule="auto"/>
      <w:textAlignment w:val="center"/>
    </w:pPr>
    <w:rPr>
      <w:rFonts w:ascii="MinionPro-Regular" w:hAnsi="MinionPro-Regular" w:cs="MinionPro-Regular"/>
      <w:noProof w:val="0"/>
      <w:color w:val="000000"/>
    </w:rPr>
  </w:style>
  <w:style w:type="paragraph" w:customStyle="1" w:styleId="KeinAbsatzformat">
    <w:name w:val="[Kein Absatzformat]"/>
    <w:rsid w:val="001F7108"/>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table" w:styleId="Tabellenraster">
    <w:name w:val="Table Grid"/>
    <w:basedOn w:val="NormaleTabelle"/>
    <w:uiPriority w:val="59"/>
    <w:rsid w:val="0083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0813"/>
    <w:rPr>
      <w:color w:val="0000FF" w:themeColor="hyperlink"/>
      <w:u w:val="single"/>
    </w:rPr>
  </w:style>
  <w:style w:type="character" w:styleId="BesuchterLink">
    <w:name w:val="FollowedHyperlink"/>
    <w:basedOn w:val="Absatz-Standardschriftart"/>
    <w:uiPriority w:val="99"/>
    <w:semiHidden/>
    <w:unhideWhenUsed/>
    <w:rsid w:val="00D40813"/>
    <w:rPr>
      <w:color w:val="800080" w:themeColor="followedHyperlink"/>
      <w:u w:val="single"/>
    </w:rPr>
  </w:style>
  <w:style w:type="paragraph" w:styleId="Listenabsatz">
    <w:name w:val="List Paragraph"/>
    <w:basedOn w:val="Standard"/>
    <w:uiPriority w:val="34"/>
    <w:qFormat/>
    <w:rsid w:val="0081726C"/>
    <w:pPr>
      <w:ind w:left="720"/>
      <w:contextualSpacing/>
    </w:pPr>
  </w:style>
  <w:style w:type="character" w:styleId="Seitenzahl">
    <w:name w:val="page number"/>
    <w:basedOn w:val="Absatz-Standardschriftart"/>
    <w:uiPriority w:val="99"/>
    <w:semiHidden/>
    <w:unhideWhenUsed/>
    <w:rsid w:val="009D2849"/>
  </w:style>
  <w:style w:type="paragraph" w:customStyle="1" w:styleId="BRVFliesstext">
    <w:name w:val="BRV Fliesstext"/>
    <w:basedOn w:val="Standard"/>
    <w:qFormat/>
    <w:rsid w:val="00F17F6D"/>
    <w:rPr>
      <w:rFonts w:ascii="Arial" w:hAnsi="Arial" w:cs="Arial"/>
    </w:rPr>
  </w:style>
  <w:style w:type="paragraph" w:customStyle="1" w:styleId="BRVHead1">
    <w:name w:val="BRV_Head 1"/>
    <w:basedOn w:val="EinfAbs"/>
    <w:qFormat/>
    <w:rsid w:val="00F17F6D"/>
    <w:pPr>
      <w:spacing w:line="240" w:lineRule="auto"/>
    </w:pPr>
    <w:rPr>
      <w:rFonts w:ascii="Arial" w:hAnsi="Arial" w:cs="Arial"/>
      <w:sz w:val="26"/>
      <w:szCs w:val="26"/>
    </w:rPr>
  </w:style>
  <w:style w:type="paragraph" w:customStyle="1" w:styleId="BRVHead2">
    <w:name w:val="BRV Head 2"/>
    <w:basedOn w:val="EinfAbs"/>
    <w:autoRedefine/>
    <w:qFormat/>
    <w:rsid w:val="001A6DA3"/>
    <w:pPr>
      <w:pBdr>
        <w:bottom w:val="single" w:sz="12" w:space="4" w:color="F39200"/>
      </w:pBdr>
      <w:spacing w:before="80" w:after="320" w:line="240" w:lineRule="auto"/>
    </w:pPr>
    <w:rPr>
      <w:rFonts w:ascii="Arial" w:hAnsi="Arial" w:cs="Arial"/>
      <w:b/>
      <w:color w:val="007BC2"/>
      <w:sz w:val="34"/>
      <w:szCs w:val="34"/>
    </w:rPr>
  </w:style>
  <w:style w:type="paragraph" w:customStyle="1" w:styleId="BRVHead3">
    <w:name w:val="BRV Head 3"/>
    <w:basedOn w:val="Standard"/>
    <w:qFormat/>
    <w:rsid w:val="00F17F6D"/>
    <w:pPr>
      <w:spacing w:before="80" w:after="120"/>
    </w:pPr>
    <w:rPr>
      <w:rFonts w:ascii="Arial" w:hAnsi="Arial" w:cs="Arial"/>
      <w:b/>
      <w:color w:val="007BC2"/>
    </w:rPr>
  </w:style>
  <w:style w:type="paragraph" w:customStyle="1" w:styleId="BRVAufzaehlung">
    <w:name w:val="BRV Aufzaehlung"/>
    <w:basedOn w:val="Listenabsatz"/>
    <w:qFormat/>
    <w:rsid w:val="00D11717"/>
    <w:pPr>
      <w:numPr>
        <w:numId w:val="7"/>
      </w:numPr>
      <w:spacing w:before="120"/>
    </w:pPr>
    <w:rPr>
      <w:rFonts w:ascii="Arial" w:hAnsi="Arial" w:cs="Arial"/>
    </w:rPr>
  </w:style>
  <w:style w:type="table" w:styleId="MittlereSchattierung1-Akzent1">
    <w:name w:val="Medium Shading 1 Accent 1"/>
    <w:basedOn w:val="NormaleTabelle"/>
    <w:uiPriority w:val="63"/>
    <w:rsid w:val="0070424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ormatvorlage1">
    <w:name w:val="Formatvorlage1"/>
    <w:basedOn w:val="BRVHead2"/>
    <w:qFormat/>
    <w:rsid w:val="0079484B"/>
    <w:pPr>
      <w:pBdr>
        <w:bottom w:val="single" w:sz="4" w:space="1" w:color="F39200"/>
      </w:pBdr>
    </w:pPr>
  </w:style>
  <w:style w:type="paragraph" w:styleId="StandardWeb">
    <w:name w:val="Normal (Web)"/>
    <w:basedOn w:val="Standard"/>
    <w:uiPriority w:val="99"/>
    <w:semiHidden/>
    <w:unhideWhenUsed/>
    <w:rsid w:val="00520D60"/>
    <w:pPr>
      <w:spacing w:before="100" w:beforeAutospacing="1" w:after="100" w:afterAutospacing="1"/>
    </w:pPr>
    <w:rPr>
      <w:rFonts w:ascii="Times New Roman" w:eastAsia="Times New Roman" w:hAnsi="Times New Roman" w:cs="Times New Roman"/>
      <w:noProof w:val="0"/>
    </w:rPr>
  </w:style>
  <w:style w:type="paragraph" w:customStyle="1" w:styleId="Default">
    <w:name w:val="Default"/>
    <w:rsid w:val="00DE7B77"/>
    <w:pPr>
      <w:autoSpaceDE w:val="0"/>
      <w:autoSpaceDN w:val="0"/>
      <w:adjustRightInd w:val="0"/>
    </w:pPr>
    <w:rPr>
      <w:rFonts w:ascii="Arial" w:eastAsia="Times New Roman" w:hAnsi="Arial" w:cs="Arial"/>
      <w:color w:val="000000"/>
      <w:lang w:val="de-DE"/>
    </w:rPr>
  </w:style>
  <w:style w:type="paragraph" w:customStyle="1" w:styleId="bodytext">
    <w:name w:val="bodytext"/>
    <w:basedOn w:val="Standard"/>
    <w:rsid w:val="00DE7B77"/>
    <w:pPr>
      <w:spacing w:before="100" w:beforeAutospacing="1" w:after="100" w:afterAutospacing="1"/>
    </w:pPr>
    <w:rPr>
      <w:rFonts w:ascii="Times New Roman" w:eastAsia="Times New Roman" w:hAnsi="Times New Roman" w:cs="Times New Roman"/>
      <w:noProof w:val="0"/>
    </w:rPr>
  </w:style>
  <w:style w:type="paragraph" w:styleId="KeinLeerraum">
    <w:name w:val="No Spacing"/>
    <w:uiPriority w:val="1"/>
    <w:qFormat/>
    <w:rsid w:val="00D80A5F"/>
    <w:rPr>
      <w:noProof/>
      <w:lang w:val="de-DE"/>
    </w:rPr>
  </w:style>
  <w:style w:type="character" w:styleId="NichtaufgelsteErwhnung">
    <w:name w:val="Unresolved Mention"/>
    <w:basedOn w:val="Absatz-Standardschriftart"/>
    <w:uiPriority w:val="99"/>
    <w:semiHidden/>
    <w:unhideWhenUsed/>
    <w:rsid w:val="00E64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3924">
      <w:bodyDiv w:val="1"/>
      <w:marLeft w:val="0"/>
      <w:marRight w:val="0"/>
      <w:marTop w:val="0"/>
      <w:marBottom w:val="0"/>
      <w:divBdr>
        <w:top w:val="none" w:sz="0" w:space="0" w:color="auto"/>
        <w:left w:val="none" w:sz="0" w:space="0" w:color="auto"/>
        <w:bottom w:val="none" w:sz="0" w:space="0" w:color="auto"/>
        <w:right w:val="none" w:sz="0" w:space="0" w:color="auto"/>
      </w:divBdr>
    </w:div>
    <w:div w:id="759718248">
      <w:bodyDiv w:val="1"/>
      <w:marLeft w:val="0"/>
      <w:marRight w:val="0"/>
      <w:marTop w:val="0"/>
      <w:marBottom w:val="0"/>
      <w:divBdr>
        <w:top w:val="none" w:sz="0" w:space="0" w:color="auto"/>
        <w:left w:val="none" w:sz="0" w:space="0" w:color="auto"/>
        <w:bottom w:val="none" w:sz="0" w:space="0" w:color="auto"/>
        <w:right w:val="none" w:sz="0" w:space="0" w:color="auto"/>
      </w:divBdr>
    </w:div>
    <w:div w:id="1723090393">
      <w:bodyDiv w:val="1"/>
      <w:marLeft w:val="0"/>
      <w:marRight w:val="0"/>
      <w:marTop w:val="0"/>
      <w:marBottom w:val="0"/>
      <w:divBdr>
        <w:top w:val="none" w:sz="0" w:space="0" w:color="auto"/>
        <w:left w:val="none" w:sz="0" w:space="0" w:color="auto"/>
        <w:bottom w:val="none" w:sz="0" w:space="0" w:color="auto"/>
        <w:right w:val="none" w:sz="0" w:space="0" w:color="auto"/>
      </w:divBdr>
    </w:div>
    <w:div w:id="2041081023">
      <w:bodyDiv w:val="1"/>
      <w:marLeft w:val="0"/>
      <w:marRight w:val="0"/>
      <w:marTop w:val="0"/>
      <w:marBottom w:val="0"/>
      <w:divBdr>
        <w:top w:val="none" w:sz="0" w:space="0" w:color="auto"/>
        <w:left w:val="none" w:sz="0" w:space="0" w:color="auto"/>
        <w:bottom w:val="none" w:sz="0" w:space="0" w:color="auto"/>
        <w:right w:val="none" w:sz="0" w:space="0" w:color="auto"/>
      </w:divBdr>
      <w:divsChild>
        <w:div w:id="1376395846">
          <w:marLeft w:val="0"/>
          <w:marRight w:val="0"/>
          <w:marTop w:val="0"/>
          <w:marBottom w:val="0"/>
          <w:divBdr>
            <w:top w:val="none" w:sz="0" w:space="0" w:color="auto"/>
            <w:left w:val="none" w:sz="0" w:space="0" w:color="auto"/>
            <w:bottom w:val="none" w:sz="0" w:space="0" w:color="auto"/>
            <w:right w:val="none" w:sz="0" w:space="0" w:color="auto"/>
          </w:divBdr>
        </w:div>
        <w:div w:id="1731810040">
          <w:marLeft w:val="0"/>
          <w:marRight w:val="0"/>
          <w:marTop w:val="0"/>
          <w:marBottom w:val="0"/>
          <w:divBdr>
            <w:top w:val="none" w:sz="0" w:space="0" w:color="auto"/>
            <w:left w:val="none" w:sz="0" w:space="0" w:color="auto"/>
            <w:bottom w:val="none" w:sz="0" w:space="0" w:color="auto"/>
            <w:right w:val="none" w:sz="0" w:space="0" w:color="auto"/>
          </w:divBdr>
        </w:div>
        <w:div w:id="545289844">
          <w:marLeft w:val="0"/>
          <w:marRight w:val="0"/>
          <w:marTop w:val="0"/>
          <w:marBottom w:val="0"/>
          <w:divBdr>
            <w:top w:val="none" w:sz="0" w:space="0" w:color="auto"/>
            <w:left w:val="none" w:sz="0" w:space="0" w:color="auto"/>
            <w:bottom w:val="none" w:sz="0" w:space="0" w:color="auto"/>
            <w:right w:val="none" w:sz="0" w:space="0" w:color="auto"/>
          </w:divBdr>
        </w:div>
        <w:div w:id="1970817833">
          <w:marLeft w:val="0"/>
          <w:marRight w:val="0"/>
          <w:marTop w:val="0"/>
          <w:marBottom w:val="0"/>
          <w:divBdr>
            <w:top w:val="none" w:sz="0" w:space="0" w:color="auto"/>
            <w:left w:val="none" w:sz="0" w:space="0" w:color="auto"/>
            <w:bottom w:val="none" w:sz="0" w:space="0" w:color="auto"/>
            <w:right w:val="none" w:sz="0" w:space="0" w:color="auto"/>
          </w:divBdr>
        </w:div>
        <w:div w:id="320085832">
          <w:marLeft w:val="0"/>
          <w:marRight w:val="0"/>
          <w:marTop w:val="0"/>
          <w:marBottom w:val="0"/>
          <w:divBdr>
            <w:top w:val="none" w:sz="0" w:space="0" w:color="auto"/>
            <w:left w:val="none" w:sz="0" w:space="0" w:color="auto"/>
            <w:bottom w:val="none" w:sz="0" w:space="0" w:color="auto"/>
            <w:right w:val="none" w:sz="0" w:space="0" w:color="auto"/>
          </w:divBdr>
        </w:div>
        <w:div w:id="343022457">
          <w:marLeft w:val="0"/>
          <w:marRight w:val="0"/>
          <w:marTop w:val="0"/>
          <w:marBottom w:val="0"/>
          <w:divBdr>
            <w:top w:val="none" w:sz="0" w:space="0" w:color="auto"/>
            <w:left w:val="none" w:sz="0" w:space="0" w:color="auto"/>
            <w:bottom w:val="none" w:sz="0" w:space="0" w:color="auto"/>
            <w:right w:val="none" w:sz="0" w:space="0" w:color="auto"/>
          </w:divBdr>
        </w:div>
        <w:div w:id="1974479393">
          <w:marLeft w:val="0"/>
          <w:marRight w:val="0"/>
          <w:marTop w:val="0"/>
          <w:marBottom w:val="0"/>
          <w:divBdr>
            <w:top w:val="none" w:sz="0" w:space="0" w:color="auto"/>
            <w:left w:val="none" w:sz="0" w:space="0" w:color="auto"/>
            <w:bottom w:val="none" w:sz="0" w:space="0" w:color="auto"/>
            <w:right w:val="none" w:sz="0" w:space="0" w:color="auto"/>
          </w:divBdr>
        </w:div>
        <w:div w:id="923303212">
          <w:marLeft w:val="0"/>
          <w:marRight w:val="0"/>
          <w:marTop w:val="0"/>
          <w:marBottom w:val="0"/>
          <w:divBdr>
            <w:top w:val="none" w:sz="0" w:space="0" w:color="auto"/>
            <w:left w:val="none" w:sz="0" w:space="0" w:color="auto"/>
            <w:bottom w:val="none" w:sz="0" w:space="0" w:color="auto"/>
            <w:right w:val="none" w:sz="0" w:space="0" w:color="auto"/>
          </w:divBdr>
        </w:div>
        <w:div w:id="779766380">
          <w:marLeft w:val="0"/>
          <w:marRight w:val="0"/>
          <w:marTop w:val="0"/>
          <w:marBottom w:val="0"/>
          <w:divBdr>
            <w:top w:val="none" w:sz="0" w:space="0" w:color="auto"/>
            <w:left w:val="none" w:sz="0" w:space="0" w:color="auto"/>
            <w:bottom w:val="none" w:sz="0" w:space="0" w:color="auto"/>
            <w:right w:val="none" w:sz="0" w:space="0" w:color="auto"/>
          </w:divBdr>
        </w:div>
        <w:div w:id="731658798">
          <w:marLeft w:val="0"/>
          <w:marRight w:val="0"/>
          <w:marTop w:val="0"/>
          <w:marBottom w:val="0"/>
          <w:divBdr>
            <w:top w:val="none" w:sz="0" w:space="0" w:color="auto"/>
            <w:left w:val="none" w:sz="0" w:space="0" w:color="auto"/>
            <w:bottom w:val="none" w:sz="0" w:space="0" w:color="auto"/>
            <w:right w:val="none" w:sz="0" w:space="0" w:color="auto"/>
          </w:divBdr>
        </w:div>
        <w:div w:id="246349862">
          <w:marLeft w:val="0"/>
          <w:marRight w:val="0"/>
          <w:marTop w:val="0"/>
          <w:marBottom w:val="0"/>
          <w:divBdr>
            <w:top w:val="none" w:sz="0" w:space="0" w:color="auto"/>
            <w:left w:val="none" w:sz="0" w:space="0" w:color="auto"/>
            <w:bottom w:val="none" w:sz="0" w:space="0" w:color="auto"/>
            <w:right w:val="none" w:sz="0" w:space="0" w:color="auto"/>
          </w:divBdr>
        </w:div>
        <w:div w:id="1034426839">
          <w:marLeft w:val="0"/>
          <w:marRight w:val="0"/>
          <w:marTop w:val="0"/>
          <w:marBottom w:val="0"/>
          <w:divBdr>
            <w:top w:val="none" w:sz="0" w:space="0" w:color="auto"/>
            <w:left w:val="none" w:sz="0" w:space="0" w:color="auto"/>
            <w:bottom w:val="none" w:sz="0" w:space="0" w:color="auto"/>
            <w:right w:val="none" w:sz="0" w:space="0" w:color="auto"/>
          </w:divBdr>
        </w:div>
        <w:div w:id="126603335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ac.de/" TargetMode="External"/><Relationship Id="rId13" Type="http://schemas.openxmlformats.org/officeDocument/2006/relationships/hyperlink" Target="https://www.autovermieter-verband.d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va.de/" TargetMode="External"/><Relationship Id="rId17" Type="http://schemas.openxmlformats.org/officeDocument/2006/relationships/hyperlink" Target="mailto:m.schipke@bundesverband-reifenhandel.d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zkf.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dv.de/gd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kfzgewerbe.de/" TargetMode="External"/><Relationship Id="rId23" Type="http://schemas.openxmlformats.org/officeDocument/2006/relationships/footer" Target="footer3.xml"/><Relationship Id="rId10" Type="http://schemas.openxmlformats.org/officeDocument/2006/relationships/hyperlink" Target="https://www.bundesverband-reifenhandel.d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asa-verband.de/" TargetMode="External"/><Relationship Id="rId14" Type="http://schemas.openxmlformats.org/officeDocument/2006/relationships/hyperlink" Target="https://www.wdk.de/"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B7A41-9270-4D01-872A-36624A95B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2118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 xxxxxx</dc:creator>
  <cp:lastModifiedBy>Martina Schipke</cp:lastModifiedBy>
  <cp:revision>24</cp:revision>
  <cp:lastPrinted>2019-05-25T08:52:00Z</cp:lastPrinted>
  <dcterms:created xsi:type="dcterms:W3CDTF">2023-01-30T14:54:00Z</dcterms:created>
  <dcterms:modified xsi:type="dcterms:W3CDTF">2023-01-30T15:53:00Z</dcterms:modified>
</cp:coreProperties>
</file>