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3C5959AB" w14:textId="6A17E194" w:rsidR="004C7BE0" w:rsidRDefault="004C7BE0" w:rsidP="00A11D4B">
      <w:pPr>
        <w:rPr>
          <w:rFonts w:ascii="Arial" w:hAnsi="Arial" w:cs="Arial"/>
          <w:b/>
          <w:color w:val="007BC2"/>
          <w:sz w:val="36"/>
          <w:szCs w:val="36"/>
        </w:rPr>
      </w:pPr>
    </w:p>
    <w:p w14:paraId="6F2F6F4D" w14:textId="77777777" w:rsidR="003D4C60" w:rsidRDefault="003D4C60" w:rsidP="00A11D4B">
      <w:pPr>
        <w:rPr>
          <w:rFonts w:ascii="Arial" w:hAnsi="Arial" w:cs="Arial"/>
          <w:b/>
          <w:color w:val="007BC2"/>
          <w:sz w:val="36"/>
          <w:szCs w:val="36"/>
        </w:rPr>
      </w:pPr>
    </w:p>
    <w:p w14:paraId="7622ED67" w14:textId="685DB67B" w:rsidR="0089185D" w:rsidRPr="0089185D" w:rsidRDefault="00F32A55" w:rsidP="0089185D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EU-Entwaldungsverordnung: Reifen</w:t>
      </w:r>
      <w:r w:rsidR="00056CB1">
        <w:rPr>
          <w:rFonts w:ascii="Arial" w:hAnsi="Arial" w:cs="Arial"/>
          <w:b/>
          <w:color w:val="007BC2"/>
          <w:sz w:val="36"/>
          <w:szCs w:val="36"/>
        </w:rPr>
        <w:t>handwerk</w:t>
      </w:r>
      <w:r>
        <w:rPr>
          <w:rFonts w:ascii="Arial" w:hAnsi="Arial" w:cs="Arial"/>
          <w:b/>
          <w:color w:val="007BC2"/>
          <w:sz w:val="36"/>
          <w:szCs w:val="36"/>
        </w:rPr>
        <w:t xml:space="preserve"> fordert Aussetzung und Nachbesserungen</w:t>
      </w:r>
    </w:p>
    <w:p w14:paraId="327DFBC4" w14:textId="03075A5B" w:rsidR="00094A41" w:rsidRPr="007A2B52" w:rsidRDefault="00F32A55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Gemeinsames Positi</w:t>
      </w:r>
      <w:r w:rsidR="004154D3">
        <w:rPr>
          <w:color w:val="007BC2"/>
          <w:sz w:val="30"/>
          <w:szCs w:val="30"/>
        </w:rPr>
        <w:t xml:space="preserve">onspapier von </w:t>
      </w:r>
      <w:r w:rsidR="00056CB1">
        <w:rPr>
          <w:color w:val="007BC2"/>
          <w:sz w:val="30"/>
          <w:szCs w:val="30"/>
        </w:rPr>
        <w:t xml:space="preserve">14 </w:t>
      </w:r>
      <w:r w:rsidR="00056CB1">
        <w:rPr>
          <w:color w:val="007BC2"/>
          <w:sz w:val="30"/>
          <w:szCs w:val="30"/>
        </w:rPr>
        <w:t>Handwerks</w:t>
      </w:r>
      <w:r w:rsidR="00056CB1">
        <w:rPr>
          <w:color w:val="007BC2"/>
          <w:sz w:val="30"/>
          <w:szCs w:val="30"/>
        </w:rPr>
        <w:t>v</w:t>
      </w:r>
      <w:r w:rsidR="004154D3">
        <w:rPr>
          <w:color w:val="007BC2"/>
          <w:sz w:val="30"/>
          <w:szCs w:val="30"/>
        </w:rPr>
        <w:t>erbänden</w:t>
      </w:r>
    </w:p>
    <w:p w14:paraId="26306619" w14:textId="77777777" w:rsidR="00094A41" w:rsidRDefault="00094A41" w:rsidP="00094A41">
      <w:pPr>
        <w:pStyle w:val="BRVFliesstext"/>
        <w:rPr>
          <w:sz w:val="20"/>
          <w:szCs w:val="20"/>
        </w:rPr>
      </w:pPr>
    </w:p>
    <w:p w14:paraId="6AD47BBE" w14:textId="77777777" w:rsidR="003D4C60" w:rsidRPr="00B03FA2" w:rsidRDefault="003D4C60" w:rsidP="00094A41">
      <w:pPr>
        <w:pStyle w:val="BRVFliesstext"/>
        <w:rPr>
          <w:sz w:val="20"/>
          <w:szCs w:val="20"/>
        </w:rPr>
      </w:pPr>
    </w:p>
    <w:p w14:paraId="61CAD56B" w14:textId="30119F42" w:rsidR="000028B9" w:rsidRPr="000028B9" w:rsidRDefault="00A05F18" w:rsidP="005A1D42">
      <w:pPr>
        <w:pStyle w:val="BRVFliesstext"/>
        <w:jc w:val="both"/>
        <w:rPr>
          <w:sz w:val="20"/>
          <w:szCs w:val="20"/>
        </w:rPr>
      </w:pPr>
      <w:r w:rsidRPr="00A05F18">
        <w:rPr>
          <w:i/>
          <w:iCs/>
          <w:sz w:val="20"/>
          <w:szCs w:val="20"/>
        </w:rPr>
        <w:t xml:space="preserve">(Bonn, </w:t>
      </w:r>
      <w:r w:rsidR="004154D3">
        <w:rPr>
          <w:i/>
          <w:iCs/>
          <w:sz w:val="20"/>
          <w:szCs w:val="20"/>
        </w:rPr>
        <w:t>6. November 2025</w:t>
      </w:r>
      <w:r w:rsidRPr="00A05F18">
        <w:rPr>
          <w:i/>
          <w:iCs/>
          <w:sz w:val="20"/>
          <w:szCs w:val="20"/>
        </w:rPr>
        <w:t>)</w:t>
      </w:r>
      <w:r w:rsidR="00A11D4B">
        <w:rPr>
          <w:sz w:val="20"/>
          <w:szCs w:val="20"/>
        </w:rPr>
        <w:t xml:space="preserve"> </w:t>
      </w:r>
      <w:r w:rsidR="004154D3">
        <w:rPr>
          <w:sz w:val="20"/>
          <w:szCs w:val="20"/>
        </w:rPr>
        <w:t>Gemeinsam mit anderen Verbänden des Handwerks</w:t>
      </w:r>
      <w:r w:rsidR="00D5332E">
        <w:rPr>
          <w:sz w:val="20"/>
          <w:szCs w:val="20"/>
        </w:rPr>
        <w:t xml:space="preserve"> fordert der Bundesverband Reifenhandel und Vulkaniseur-Handwerk</w:t>
      </w:r>
      <w:r w:rsidR="00337DE0">
        <w:rPr>
          <w:sz w:val="20"/>
          <w:szCs w:val="20"/>
        </w:rPr>
        <w:t xml:space="preserve"> (BRV, Bonn)</w:t>
      </w:r>
      <w:r w:rsidR="00D5332E">
        <w:rPr>
          <w:sz w:val="20"/>
          <w:szCs w:val="20"/>
        </w:rPr>
        <w:t xml:space="preserve">, das Inkrafttreten der EU-Entwaldungsverordnung </w:t>
      </w:r>
      <w:r w:rsidR="000028B9">
        <w:rPr>
          <w:sz w:val="20"/>
          <w:szCs w:val="20"/>
        </w:rPr>
        <w:t xml:space="preserve">(EUDR) </w:t>
      </w:r>
      <w:r w:rsidR="00D5332E">
        <w:rPr>
          <w:sz w:val="20"/>
          <w:szCs w:val="20"/>
        </w:rPr>
        <w:t xml:space="preserve">zeitlich </w:t>
      </w:r>
      <w:r w:rsidR="000028B9">
        <w:rPr>
          <w:sz w:val="20"/>
          <w:szCs w:val="20"/>
        </w:rPr>
        <w:t xml:space="preserve">erneut bis Ende 2027 </w:t>
      </w:r>
      <w:r w:rsidR="00D5332E">
        <w:rPr>
          <w:sz w:val="20"/>
          <w:szCs w:val="20"/>
        </w:rPr>
        <w:t>auszusetzen</w:t>
      </w:r>
      <w:r w:rsidR="000028B9">
        <w:rPr>
          <w:sz w:val="20"/>
          <w:szCs w:val="20"/>
        </w:rPr>
        <w:t>. Bis dahin</w:t>
      </w:r>
      <w:r w:rsidR="008056FF">
        <w:rPr>
          <w:sz w:val="20"/>
          <w:szCs w:val="20"/>
        </w:rPr>
        <w:t xml:space="preserve"> sollen </w:t>
      </w:r>
      <w:r w:rsidR="00D5332E">
        <w:rPr>
          <w:sz w:val="20"/>
          <w:szCs w:val="20"/>
        </w:rPr>
        <w:t xml:space="preserve">die Inhalte der Verordnung </w:t>
      </w:r>
      <w:r w:rsidR="000028B9" w:rsidRPr="000028B9">
        <w:rPr>
          <w:sz w:val="20"/>
          <w:szCs w:val="20"/>
        </w:rPr>
        <w:t xml:space="preserve">unter Einbindung der betroffenen Wirtschaftszweige </w:t>
      </w:r>
      <w:r w:rsidR="008056FF">
        <w:rPr>
          <w:sz w:val="20"/>
          <w:szCs w:val="20"/>
        </w:rPr>
        <w:t xml:space="preserve">und insbesondere des Mittelstandes </w:t>
      </w:r>
      <w:r w:rsidR="009421F7">
        <w:rPr>
          <w:sz w:val="20"/>
          <w:szCs w:val="20"/>
        </w:rPr>
        <w:t xml:space="preserve">so </w:t>
      </w:r>
      <w:r w:rsidR="008056FF">
        <w:rPr>
          <w:sz w:val="20"/>
          <w:szCs w:val="20"/>
        </w:rPr>
        <w:t>angepasst werden</w:t>
      </w:r>
      <w:r w:rsidR="009421F7">
        <w:rPr>
          <w:sz w:val="20"/>
          <w:szCs w:val="20"/>
        </w:rPr>
        <w:t xml:space="preserve">, </w:t>
      </w:r>
      <w:r w:rsidR="004C003E">
        <w:rPr>
          <w:sz w:val="20"/>
          <w:szCs w:val="20"/>
        </w:rPr>
        <w:t xml:space="preserve">dass </w:t>
      </w:r>
      <w:r w:rsidR="005E3601">
        <w:rPr>
          <w:sz w:val="20"/>
          <w:szCs w:val="20"/>
        </w:rPr>
        <w:t xml:space="preserve">die darin festgelegten Nachweispflichten </w:t>
      </w:r>
      <w:r w:rsidR="004C003E" w:rsidRPr="000028B9">
        <w:rPr>
          <w:sz w:val="20"/>
          <w:szCs w:val="20"/>
        </w:rPr>
        <w:t>den realen Strukturen komplexer Lieferketten mit praxistauglichen Lösungen gerecht werden.</w:t>
      </w:r>
      <w:r w:rsidR="005F2BCB">
        <w:rPr>
          <w:sz w:val="20"/>
          <w:szCs w:val="20"/>
        </w:rPr>
        <w:t xml:space="preserve"> Das verlangen insgesamt 14 Handwerksverbände öffentlich in einem Positionspapier.</w:t>
      </w:r>
    </w:p>
    <w:p w14:paraId="3D6A4D00" w14:textId="3E0A6852" w:rsidR="000028B9" w:rsidRPr="000028B9" w:rsidRDefault="000028B9" w:rsidP="005A1D42">
      <w:pPr>
        <w:pStyle w:val="BRVFliesstext"/>
        <w:jc w:val="both"/>
        <w:rPr>
          <w:sz w:val="20"/>
          <w:szCs w:val="20"/>
        </w:rPr>
      </w:pPr>
    </w:p>
    <w:p w14:paraId="0BF3818E" w14:textId="77777777" w:rsidR="00493026" w:rsidRDefault="00DA0102" w:rsidP="003D4C60">
      <w:pPr>
        <w:pStyle w:val="BRVFliesstext"/>
        <w:jc w:val="both"/>
        <w:rPr>
          <w:sz w:val="20"/>
          <w:szCs w:val="20"/>
        </w:rPr>
      </w:pPr>
      <w:r w:rsidRPr="005141D9">
        <w:rPr>
          <w:sz w:val="20"/>
          <w:szCs w:val="20"/>
        </w:rPr>
        <w:t>Die EUDR setzt einen lang geforderten EU-Rechtsrahmen gegen die globale Waldzerstörung</w:t>
      </w:r>
      <w:r w:rsidR="00BE1423">
        <w:rPr>
          <w:sz w:val="20"/>
          <w:szCs w:val="20"/>
        </w:rPr>
        <w:t>,</w:t>
      </w:r>
      <w:r w:rsidRPr="005141D9">
        <w:rPr>
          <w:sz w:val="20"/>
          <w:szCs w:val="20"/>
        </w:rPr>
        <w:t xml:space="preserve"> f</w:t>
      </w:r>
      <w:r w:rsidR="00BE1423">
        <w:rPr>
          <w:sz w:val="20"/>
          <w:szCs w:val="20"/>
        </w:rPr>
        <w:t>o</w:t>
      </w:r>
      <w:r w:rsidRPr="005141D9">
        <w:rPr>
          <w:sz w:val="20"/>
          <w:szCs w:val="20"/>
        </w:rPr>
        <w:t>rdert nachhaltige Lieferketten in und außerhalb der EU</w:t>
      </w:r>
      <w:r w:rsidR="00BE1423">
        <w:rPr>
          <w:sz w:val="20"/>
          <w:szCs w:val="20"/>
        </w:rPr>
        <w:t xml:space="preserve"> und sieht dafür weitreichende Berichts- und Nachweispflichten der Marktteilnehmer entlang der </w:t>
      </w:r>
      <w:r w:rsidR="007C23D7">
        <w:rPr>
          <w:sz w:val="20"/>
          <w:szCs w:val="20"/>
        </w:rPr>
        <w:t>Wertschöpfungs</w:t>
      </w:r>
      <w:r w:rsidR="00BE1423">
        <w:rPr>
          <w:sz w:val="20"/>
          <w:szCs w:val="20"/>
        </w:rPr>
        <w:t>ketten vor</w:t>
      </w:r>
      <w:r w:rsidRPr="005141D9">
        <w:rPr>
          <w:sz w:val="20"/>
          <w:szCs w:val="20"/>
        </w:rPr>
        <w:t xml:space="preserve">. </w:t>
      </w:r>
      <w:r w:rsidR="00435D8A" w:rsidRPr="005141D9">
        <w:rPr>
          <w:sz w:val="20"/>
          <w:szCs w:val="20"/>
        </w:rPr>
        <w:t>Sie ist am 29. Juni 2023 in Kraft getreten und sollte ursprünglich ab dem 30. Dezember 2024 anzuwenden sein</w:t>
      </w:r>
      <w:r w:rsidR="00EA478F" w:rsidRPr="005141D9">
        <w:rPr>
          <w:sz w:val="20"/>
          <w:szCs w:val="20"/>
        </w:rPr>
        <w:t xml:space="preserve">. Aufgrund zum Teil massiver Proteste aus der Wirtschaft </w:t>
      </w:r>
      <w:r w:rsidR="00B546FF" w:rsidRPr="005141D9">
        <w:rPr>
          <w:sz w:val="20"/>
          <w:szCs w:val="20"/>
        </w:rPr>
        <w:t>beschloss die EU Ende letzten Jahres eine Verlängerung der Einführungsphase um zwölf Monate</w:t>
      </w:r>
      <w:r w:rsidR="005A1D42">
        <w:rPr>
          <w:sz w:val="20"/>
          <w:szCs w:val="20"/>
        </w:rPr>
        <w:t>, um i</w:t>
      </w:r>
      <w:r w:rsidR="00E40F24" w:rsidRPr="005141D9">
        <w:rPr>
          <w:sz w:val="20"/>
          <w:szCs w:val="20"/>
        </w:rPr>
        <w:t xml:space="preserve">nnerhalb der Aufschubfrist Änderungen </w:t>
      </w:r>
      <w:r w:rsidR="007C23D7">
        <w:rPr>
          <w:sz w:val="20"/>
          <w:szCs w:val="20"/>
        </w:rPr>
        <w:t>bzw.</w:t>
      </w:r>
      <w:r w:rsidR="00E40F24" w:rsidRPr="005141D9">
        <w:rPr>
          <w:sz w:val="20"/>
          <w:szCs w:val="20"/>
        </w:rPr>
        <w:t xml:space="preserve"> Klarstellungen </w:t>
      </w:r>
      <w:r w:rsidR="005A1D42">
        <w:rPr>
          <w:sz w:val="20"/>
          <w:szCs w:val="20"/>
        </w:rPr>
        <w:t>vorzunehmen</w:t>
      </w:r>
      <w:r w:rsidR="00E40F24" w:rsidRPr="005141D9">
        <w:rPr>
          <w:sz w:val="20"/>
          <w:szCs w:val="20"/>
        </w:rPr>
        <w:t xml:space="preserve">, </w:t>
      </w:r>
      <w:r w:rsidR="005A1D42">
        <w:rPr>
          <w:sz w:val="20"/>
          <w:szCs w:val="20"/>
        </w:rPr>
        <w:t>die</w:t>
      </w:r>
      <w:r w:rsidR="00E40F24" w:rsidRPr="005141D9">
        <w:rPr>
          <w:sz w:val="20"/>
          <w:szCs w:val="20"/>
        </w:rPr>
        <w:t xml:space="preserve"> eine effiziente, praktikable und bürokratiearme Anwendung der Verordnung sicherstellen.</w:t>
      </w:r>
    </w:p>
    <w:p w14:paraId="5DC406E9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7CB2B498" w14:textId="12CD0BE4" w:rsidR="00493026" w:rsidRDefault="00977CE0" w:rsidP="003D4C60">
      <w:pPr>
        <w:pStyle w:val="BRVFliess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„Mit dem am </w:t>
      </w:r>
      <w:r w:rsidRPr="00977CE0">
        <w:rPr>
          <w:sz w:val="20"/>
          <w:szCs w:val="20"/>
        </w:rPr>
        <w:t>21. Oktober 2025</w:t>
      </w:r>
      <w:r>
        <w:rPr>
          <w:sz w:val="20"/>
          <w:szCs w:val="20"/>
        </w:rPr>
        <w:t xml:space="preserve"> vorgelegten Vorschlag der EU-Kommission</w:t>
      </w:r>
      <w:r w:rsidR="00AE3957">
        <w:rPr>
          <w:sz w:val="20"/>
          <w:szCs w:val="20"/>
        </w:rPr>
        <w:t xml:space="preserve">, </w:t>
      </w:r>
      <w:r w:rsidR="00FE2D57">
        <w:rPr>
          <w:sz w:val="20"/>
          <w:szCs w:val="20"/>
        </w:rPr>
        <w:t>der</w:t>
      </w:r>
      <w:r w:rsidR="00AE3957">
        <w:rPr>
          <w:sz w:val="20"/>
          <w:szCs w:val="20"/>
        </w:rPr>
        <w:t xml:space="preserve"> eine Anwendung der EUDR ab </w:t>
      </w:r>
      <w:r w:rsidR="00FE2D57">
        <w:rPr>
          <w:sz w:val="20"/>
          <w:szCs w:val="20"/>
        </w:rPr>
        <w:t>dem kommenden Jahresbeginn bei leicht veränderten Berichtspflichten vorsieht,</w:t>
      </w:r>
      <w:r>
        <w:rPr>
          <w:sz w:val="20"/>
          <w:szCs w:val="20"/>
        </w:rPr>
        <w:t xml:space="preserve"> </w:t>
      </w:r>
      <w:r w:rsidR="004A1F9C">
        <w:rPr>
          <w:sz w:val="20"/>
          <w:szCs w:val="20"/>
        </w:rPr>
        <w:t>sehen wir dieses Ziel nicht erreicht</w:t>
      </w:r>
      <w:r w:rsidR="000763C5">
        <w:rPr>
          <w:sz w:val="20"/>
          <w:szCs w:val="20"/>
        </w:rPr>
        <w:t xml:space="preserve">“, so sagt Yorick M. Lowin, </w:t>
      </w:r>
      <w:r w:rsidR="00AE7642">
        <w:rPr>
          <w:sz w:val="20"/>
          <w:szCs w:val="20"/>
        </w:rPr>
        <w:t>BRV-</w:t>
      </w:r>
      <w:r w:rsidR="000763C5">
        <w:rPr>
          <w:sz w:val="20"/>
          <w:szCs w:val="20"/>
        </w:rPr>
        <w:t>Geschäftsführer</w:t>
      </w:r>
      <w:r w:rsidR="0007422F">
        <w:rPr>
          <w:sz w:val="20"/>
          <w:szCs w:val="20"/>
        </w:rPr>
        <w:t>.</w:t>
      </w:r>
      <w:r w:rsidR="00CE7C07">
        <w:rPr>
          <w:sz w:val="20"/>
          <w:szCs w:val="20"/>
        </w:rPr>
        <w:t xml:space="preserve"> </w:t>
      </w:r>
      <w:r w:rsidR="009570A6">
        <w:rPr>
          <w:sz w:val="20"/>
          <w:szCs w:val="20"/>
        </w:rPr>
        <w:t xml:space="preserve">Den Grundgedanken der EUDR an sich </w:t>
      </w:r>
      <w:r w:rsidR="005A1D42">
        <w:rPr>
          <w:sz w:val="20"/>
          <w:szCs w:val="20"/>
        </w:rPr>
        <w:t>stellt der Reifenfachverband</w:t>
      </w:r>
      <w:r w:rsidR="009570A6">
        <w:rPr>
          <w:sz w:val="20"/>
          <w:szCs w:val="20"/>
        </w:rPr>
        <w:t xml:space="preserve"> nicht in Frage, aber </w:t>
      </w:r>
      <w:r w:rsidR="00A301C4">
        <w:rPr>
          <w:sz w:val="20"/>
          <w:szCs w:val="20"/>
        </w:rPr>
        <w:t xml:space="preserve">auch die jetzt vorgeschlagenen </w:t>
      </w:r>
      <w:r w:rsidR="00FE2D57">
        <w:rPr>
          <w:sz w:val="20"/>
          <w:szCs w:val="20"/>
        </w:rPr>
        <w:t>Regelungen</w:t>
      </w:r>
      <w:r w:rsidR="00A301C4">
        <w:rPr>
          <w:sz w:val="20"/>
          <w:szCs w:val="20"/>
        </w:rPr>
        <w:t xml:space="preserve"> </w:t>
      </w:r>
      <w:r w:rsidR="00140413">
        <w:rPr>
          <w:sz w:val="20"/>
          <w:szCs w:val="20"/>
        </w:rPr>
        <w:t xml:space="preserve">sind aus Sicht </w:t>
      </w:r>
      <w:r w:rsidR="005A1D42">
        <w:rPr>
          <w:sz w:val="20"/>
          <w:szCs w:val="20"/>
        </w:rPr>
        <w:t xml:space="preserve">der Branche </w:t>
      </w:r>
      <w:r w:rsidR="00140413">
        <w:rPr>
          <w:sz w:val="20"/>
          <w:szCs w:val="20"/>
        </w:rPr>
        <w:t xml:space="preserve">in der </w:t>
      </w:r>
      <w:r w:rsidR="00693396">
        <w:rPr>
          <w:sz w:val="20"/>
          <w:szCs w:val="20"/>
        </w:rPr>
        <w:t>Praxis nicht umsetzbar.</w:t>
      </w:r>
    </w:p>
    <w:p w14:paraId="67A86586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2597CCA1" w14:textId="77777777" w:rsidR="003D4C60" w:rsidRDefault="003D4C60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14:paraId="3C923BA8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25394995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2AC8EE4D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13A5CD10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79D04483" w14:textId="77777777" w:rsidR="003D4C60" w:rsidRDefault="003D4C60" w:rsidP="003D4C60">
      <w:pPr>
        <w:pStyle w:val="BRVFliesstext"/>
        <w:jc w:val="both"/>
        <w:rPr>
          <w:sz w:val="20"/>
          <w:szCs w:val="20"/>
        </w:rPr>
      </w:pPr>
    </w:p>
    <w:p w14:paraId="616A7557" w14:textId="7481CBB9" w:rsidR="0015513A" w:rsidRDefault="002212F7" w:rsidP="003D4C60">
      <w:pPr>
        <w:pStyle w:val="BRVFliess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Zusammen mit anderen Verbänden des Handwerks, die von der EUDR betroffene Marktakteure vertreten, hat der BRV </w:t>
      </w:r>
      <w:r w:rsidR="00387EC9">
        <w:rPr>
          <w:sz w:val="20"/>
          <w:szCs w:val="20"/>
        </w:rPr>
        <w:t xml:space="preserve">sich deshalb einem unter Federführung des Zentralverbandes des Deutschen Handwerks </w:t>
      </w:r>
      <w:r w:rsidR="005A1D42">
        <w:rPr>
          <w:sz w:val="20"/>
          <w:szCs w:val="20"/>
        </w:rPr>
        <w:t xml:space="preserve">(ZDH) </w:t>
      </w:r>
      <w:r w:rsidR="00387EC9">
        <w:rPr>
          <w:sz w:val="20"/>
          <w:szCs w:val="20"/>
        </w:rPr>
        <w:t>erarbeiteten Positionspapier angeschlossen, das eine erneute Verschiebung um zwei Jahre und weitere grundlegende Überarbeitungen fordert</w:t>
      </w:r>
      <w:r w:rsidR="005A1D42">
        <w:rPr>
          <w:sz w:val="20"/>
          <w:szCs w:val="20"/>
        </w:rPr>
        <w:t xml:space="preserve"> (siehe An</w:t>
      </w:r>
      <w:r w:rsidR="00635127">
        <w:rPr>
          <w:sz w:val="20"/>
          <w:szCs w:val="20"/>
        </w:rPr>
        <w:t>lage</w:t>
      </w:r>
      <w:r w:rsidR="005A1D42">
        <w:rPr>
          <w:sz w:val="20"/>
          <w:szCs w:val="20"/>
        </w:rPr>
        <w:t>)</w:t>
      </w:r>
      <w:r w:rsidR="00387EC9">
        <w:rPr>
          <w:sz w:val="20"/>
          <w:szCs w:val="20"/>
        </w:rPr>
        <w:t>.</w:t>
      </w:r>
      <w:r w:rsidR="00D42545">
        <w:rPr>
          <w:sz w:val="20"/>
          <w:szCs w:val="20"/>
        </w:rPr>
        <w:t xml:space="preserve"> </w:t>
      </w:r>
      <w:r w:rsidR="005A4B4B">
        <w:rPr>
          <w:sz w:val="20"/>
          <w:szCs w:val="20"/>
        </w:rPr>
        <w:t xml:space="preserve">Anderenfalls könnte die EU-Entwaldungsverordnung </w:t>
      </w:r>
      <w:r w:rsidR="00BB0306">
        <w:rPr>
          <w:sz w:val="20"/>
          <w:szCs w:val="20"/>
        </w:rPr>
        <w:t>besonders für die Reifenrunderneuerung</w:t>
      </w:r>
      <w:r w:rsidR="00A24AD0">
        <w:rPr>
          <w:sz w:val="20"/>
          <w:szCs w:val="20"/>
        </w:rPr>
        <w:t xml:space="preserve"> das „Aus“ bedeuten</w:t>
      </w:r>
      <w:r w:rsidR="004E46C2">
        <w:rPr>
          <w:sz w:val="20"/>
          <w:szCs w:val="20"/>
        </w:rPr>
        <w:t>, was der BRV als besonders prekär ansieht</w:t>
      </w:r>
      <w:r w:rsidR="005A1D42">
        <w:rPr>
          <w:sz w:val="20"/>
          <w:szCs w:val="20"/>
        </w:rPr>
        <w:t xml:space="preserve">. </w:t>
      </w:r>
      <w:r w:rsidR="004E46C2">
        <w:rPr>
          <w:sz w:val="20"/>
          <w:szCs w:val="20"/>
        </w:rPr>
        <w:t>Gilt</w:t>
      </w:r>
      <w:r w:rsidR="005A1D42">
        <w:rPr>
          <w:sz w:val="20"/>
          <w:szCs w:val="20"/>
        </w:rPr>
        <w:t xml:space="preserve"> diese </w:t>
      </w:r>
      <w:r w:rsidR="004E46C2">
        <w:rPr>
          <w:sz w:val="20"/>
          <w:szCs w:val="20"/>
        </w:rPr>
        <w:t>doch</w:t>
      </w:r>
      <w:r w:rsidR="005A1D42">
        <w:rPr>
          <w:sz w:val="20"/>
          <w:szCs w:val="20"/>
        </w:rPr>
        <w:t xml:space="preserve"> als Paradebeispiel der auf Nachhaltigkeit ausgerichteten Kreislaufwirtschaft.</w:t>
      </w:r>
    </w:p>
    <w:p w14:paraId="00B97181" w14:textId="77777777" w:rsidR="0036566B" w:rsidRDefault="0036566B" w:rsidP="00BE0F02">
      <w:pPr>
        <w:pStyle w:val="BRVFliesstext"/>
        <w:spacing w:after="120"/>
        <w:jc w:val="both"/>
        <w:rPr>
          <w:sz w:val="20"/>
          <w:szCs w:val="20"/>
        </w:rPr>
      </w:pPr>
    </w:p>
    <w:p w14:paraId="60A61170" w14:textId="77777777" w:rsidR="00AF384C" w:rsidRDefault="00AF384C" w:rsidP="00BE0F02">
      <w:pPr>
        <w:pStyle w:val="BRVFliesstext"/>
        <w:spacing w:after="120"/>
        <w:jc w:val="both"/>
        <w:rPr>
          <w:sz w:val="20"/>
          <w:szCs w:val="20"/>
        </w:rPr>
      </w:pPr>
    </w:p>
    <w:p w14:paraId="08540F09" w14:textId="1C3BD05B" w:rsidR="00AF384C" w:rsidRPr="007F0743" w:rsidRDefault="00AF384C" w:rsidP="007F0743">
      <w:pPr>
        <w:pStyle w:val="BRVFliesstext"/>
        <w:jc w:val="both"/>
        <w:rPr>
          <w:b/>
          <w:bCs/>
          <w:sz w:val="20"/>
          <w:szCs w:val="20"/>
        </w:rPr>
      </w:pPr>
      <w:r w:rsidRPr="007F0743">
        <w:rPr>
          <w:b/>
          <w:bCs/>
          <w:sz w:val="20"/>
          <w:szCs w:val="20"/>
        </w:rPr>
        <w:t>Abb.:</w:t>
      </w:r>
    </w:p>
    <w:p w14:paraId="63BCFC3F" w14:textId="762B516A" w:rsidR="00AF384C" w:rsidRDefault="00AF384C" w:rsidP="007F0743">
      <w:pPr>
        <w:pStyle w:val="BRVFliess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 </w:t>
      </w:r>
      <w:r w:rsidR="007F0743">
        <w:rPr>
          <w:sz w:val="20"/>
          <w:szCs w:val="20"/>
        </w:rPr>
        <w:t>BRV-</w:t>
      </w:r>
      <w:r>
        <w:rPr>
          <w:sz w:val="20"/>
          <w:szCs w:val="20"/>
        </w:rPr>
        <w:t>Geschäftsführer</w:t>
      </w:r>
      <w:r w:rsidR="009A2269">
        <w:rPr>
          <w:sz w:val="20"/>
          <w:szCs w:val="20"/>
        </w:rPr>
        <w:t xml:space="preserve"> Y. M</w:t>
      </w:r>
      <w:r w:rsidR="007F0743">
        <w:rPr>
          <w:sz w:val="20"/>
          <w:szCs w:val="20"/>
        </w:rPr>
        <w:t>.</w:t>
      </w:r>
      <w:r w:rsidR="009A2269">
        <w:rPr>
          <w:sz w:val="20"/>
          <w:szCs w:val="20"/>
        </w:rPr>
        <w:t xml:space="preserve"> Lowin</w:t>
      </w:r>
    </w:p>
    <w:p w14:paraId="18A2D241" w14:textId="40E064CF" w:rsidR="00391EDD" w:rsidRPr="007F0743" w:rsidRDefault="007F0743" w:rsidP="007F0743">
      <w:pPr>
        <w:pStyle w:val="BRVFliesstext"/>
        <w:jc w:val="both"/>
        <w:rPr>
          <w:b/>
          <w:bCs/>
          <w:sz w:val="20"/>
          <w:szCs w:val="20"/>
        </w:rPr>
      </w:pPr>
      <w:r w:rsidRPr="007F0743">
        <w:rPr>
          <w:b/>
          <w:bCs/>
          <w:sz w:val="20"/>
          <w:szCs w:val="20"/>
        </w:rPr>
        <w:t>BU:</w:t>
      </w:r>
    </w:p>
    <w:p w14:paraId="16104E83" w14:textId="77777777" w:rsidR="007F0743" w:rsidRDefault="007F0743" w:rsidP="007F0743">
      <w:pPr>
        <w:pStyle w:val="BRVFliesstext"/>
        <w:jc w:val="both"/>
        <w:rPr>
          <w:sz w:val="20"/>
          <w:szCs w:val="20"/>
        </w:rPr>
      </w:pPr>
      <w:r>
        <w:rPr>
          <w:sz w:val="20"/>
          <w:szCs w:val="20"/>
        </w:rPr>
        <w:t>Yorick M. Lowin, Geschäftsführer Bundesverband Reifenhandel und Vulkaniseur-Handwerk (BRV e.V., Bonn).</w:t>
      </w:r>
    </w:p>
    <w:p w14:paraId="0D0452A7" w14:textId="73A73845" w:rsidR="007F0743" w:rsidRPr="007F0743" w:rsidRDefault="007F0743" w:rsidP="007F0743">
      <w:pPr>
        <w:pStyle w:val="BRVFliesstext"/>
        <w:jc w:val="both"/>
        <w:rPr>
          <w:b/>
          <w:bCs/>
          <w:sz w:val="20"/>
          <w:szCs w:val="20"/>
        </w:rPr>
      </w:pPr>
      <w:r w:rsidRPr="007F0743">
        <w:rPr>
          <w:b/>
          <w:bCs/>
          <w:sz w:val="20"/>
          <w:szCs w:val="20"/>
        </w:rPr>
        <w:t>Bildhinweis:</w:t>
      </w:r>
    </w:p>
    <w:p w14:paraId="718C7980" w14:textId="7C0D3A66" w:rsidR="007F0743" w:rsidRDefault="007F0743" w:rsidP="007F0743">
      <w:pPr>
        <w:pStyle w:val="BRVFliesstext"/>
        <w:jc w:val="both"/>
        <w:rPr>
          <w:sz w:val="20"/>
          <w:szCs w:val="20"/>
        </w:rPr>
      </w:pPr>
      <w:r>
        <w:rPr>
          <w:sz w:val="20"/>
          <w:szCs w:val="20"/>
        </w:rPr>
        <w:t>Abb.: BRV</w:t>
      </w:r>
    </w:p>
    <w:p w14:paraId="33D88FC5" w14:textId="77777777" w:rsidR="007F0743" w:rsidRDefault="007F0743" w:rsidP="00BE0F02">
      <w:pPr>
        <w:pStyle w:val="BRVFliesstext"/>
        <w:spacing w:after="120"/>
        <w:jc w:val="both"/>
        <w:rPr>
          <w:sz w:val="20"/>
          <w:szCs w:val="20"/>
        </w:rPr>
      </w:pPr>
    </w:p>
    <w:p w14:paraId="17CF4012" w14:textId="77777777" w:rsidR="007F0743" w:rsidRDefault="007F0743" w:rsidP="00BE0F02">
      <w:pPr>
        <w:pStyle w:val="BRVFliesstext"/>
        <w:spacing w:after="120"/>
        <w:jc w:val="both"/>
        <w:rPr>
          <w:sz w:val="20"/>
          <w:szCs w:val="20"/>
        </w:rPr>
      </w:pPr>
    </w:p>
    <w:p w14:paraId="41A093BD" w14:textId="03784CD7" w:rsidR="00854CCE" w:rsidRPr="00A05F18" w:rsidRDefault="00854CCE" w:rsidP="00A05F18">
      <w:pPr>
        <w:pStyle w:val="BRVFliesstext"/>
        <w:rPr>
          <w:i/>
          <w:iCs/>
          <w:sz w:val="22"/>
          <w:szCs w:val="22"/>
        </w:rPr>
      </w:pPr>
      <w:r w:rsidRPr="00EC30BD">
        <w:rPr>
          <w:b/>
          <w:bCs/>
          <w:i/>
          <w:iCs/>
          <w:sz w:val="20"/>
          <w:szCs w:val="20"/>
        </w:rPr>
        <w:t>Pressekontakt</w:t>
      </w:r>
      <w:r w:rsidRPr="00EC30BD">
        <w:rPr>
          <w:i/>
          <w:iCs/>
          <w:sz w:val="20"/>
          <w:szCs w:val="20"/>
        </w:rPr>
        <w:t xml:space="preserve">: Martina Schipke, </w:t>
      </w:r>
      <w:hyperlink r:id="rId11" w:history="1">
        <w:r w:rsidR="00956FB3" w:rsidRPr="0090203D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B03FA2" w:rsidRPr="00EC30BD">
        <w:rPr>
          <w:i/>
          <w:iCs/>
          <w:sz w:val="20"/>
          <w:szCs w:val="20"/>
        </w:rPr>
        <w:t>, +49 2232 154674</w:t>
      </w:r>
    </w:p>
    <w:sectPr w:rsidR="00854CCE" w:rsidRPr="00A05F18" w:rsidSect="00364BA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8909" w14:textId="77777777" w:rsidR="00B332B4" w:rsidRDefault="00B332B4" w:rsidP="00A505F1">
      <w:r>
        <w:separator/>
      </w:r>
    </w:p>
  </w:endnote>
  <w:endnote w:type="continuationSeparator" w:id="0">
    <w:p w14:paraId="58BAAFF6" w14:textId="77777777" w:rsidR="00B332B4" w:rsidRDefault="00B332B4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94DB06" w14:textId="77777777" w:rsidR="00A11D4B" w:rsidRPr="00AF415B" w:rsidRDefault="00A11D4B" w:rsidP="00A11D4B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23A33758" w14:textId="77777777" w:rsidR="00A11D4B" w:rsidRPr="006E11CF" w:rsidRDefault="00A11D4B" w:rsidP="00A11D4B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0294DB06" w14:textId="77777777" w:rsidR="00A11D4B" w:rsidRPr="00AF415B" w:rsidRDefault="00A11D4B" w:rsidP="00A11D4B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23A33758" w14:textId="77777777" w:rsidR="00A11D4B" w:rsidRPr="006E11CF" w:rsidRDefault="00A11D4B" w:rsidP="00A11D4B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D601" w14:textId="77777777" w:rsidR="00B332B4" w:rsidRDefault="00B332B4" w:rsidP="00A505F1">
      <w:r>
        <w:separator/>
      </w:r>
    </w:p>
  </w:footnote>
  <w:footnote w:type="continuationSeparator" w:id="0">
    <w:p w14:paraId="78A3FFE6" w14:textId="77777777" w:rsidR="00B332B4" w:rsidRDefault="00B332B4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28B9"/>
    <w:rsid w:val="00013865"/>
    <w:rsid w:val="00015F85"/>
    <w:rsid w:val="000222BB"/>
    <w:rsid w:val="00023CF1"/>
    <w:rsid w:val="00032E44"/>
    <w:rsid w:val="00036E79"/>
    <w:rsid w:val="000426AC"/>
    <w:rsid w:val="00044446"/>
    <w:rsid w:val="00045541"/>
    <w:rsid w:val="00056CB1"/>
    <w:rsid w:val="00065DB2"/>
    <w:rsid w:val="0007241D"/>
    <w:rsid w:val="00074125"/>
    <w:rsid w:val="0007422F"/>
    <w:rsid w:val="000747FE"/>
    <w:rsid w:val="000763C5"/>
    <w:rsid w:val="00080B3D"/>
    <w:rsid w:val="000831C2"/>
    <w:rsid w:val="00083BA0"/>
    <w:rsid w:val="000858D2"/>
    <w:rsid w:val="00086AF5"/>
    <w:rsid w:val="00087C81"/>
    <w:rsid w:val="00093596"/>
    <w:rsid w:val="00094A41"/>
    <w:rsid w:val="000A0143"/>
    <w:rsid w:val="000A4A8E"/>
    <w:rsid w:val="000A4D1F"/>
    <w:rsid w:val="000A66B9"/>
    <w:rsid w:val="000B6B39"/>
    <w:rsid w:val="000C09C5"/>
    <w:rsid w:val="000D2EE2"/>
    <w:rsid w:val="000E7B9C"/>
    <w:rsid w:val="000F6C97"/>
    <w:rsid w:val="0010717F"/>
    <w:rsid w:val="001132FA"/>
    <w:rsid w:val="00114592"/>
    <w:rsid w:val="0012164B"/>
    <w:rsid w:val="00140413"/>
    <w:rsid w:val="0014243A"/>
    <w:rsid w:val="0015366B"/>
    <w:rsid w:val="00153C41"/>
    <w:rsid w:val="0015513A"/>
    <w:rsid w:val="001632FB"/>
    <w:rsid w:val="00165910"/>
    <w:rsid w:val="00166C1C"/>
    <w:rsid w:val="00167701"/>
    <w:rsid w:val="00176E5E"/>
    <w:rsid w:val="00181E26"/>
    <w:rsid w:val="00182F41"/>
    <w:rsid w:val="00190D3F"/>
    <w:rsid w:val="00197E9D"/>
    <w:rsid w:val="001A2556"/>
    <w:rsid w:val="001A6DA3"/>
    <w:rsid w:val="001B0A0C"/>
    <w:rsid w:val="001B4066"/>
    <w:rsid w:val="001B5B45"/>
    <w:rsid w:val="001C200E"/>
    <w:rsid w:val="001C2695"/>
    <w:rsid w:val="001C491F"/>
    <w:rsid w:val="001C705C"/>
    <w:rsid w:val="001D32A6"/>
    <w:rsid w:val="001D3547"/>
    <w:rsid w:val="001D4DA7"/>
    <w:rsid w:val="001E13AD"/>
    <w:rsid w:val="001E6130"/>
    <w:rsid w:val="001E77C5"/>
    <w:rsid w:val="001F0A25"/>
    <w:rsid w:val="001F1E35"/>
    <w:rsid w:val="001F416D"/>
    <w:rsid w:val="001F44E8"/>
    <w:rsid w:val="001F7108"/>
    <w:rsid w:val="0020503A"/>
    <w:rsid w:val="002212F7"/>
    <w:rsid w:val="00224C89"/>
    <w:rsid w:val="00224FA3"/>
    <w:rsid w:val="002302B9"/>
    <w:rsid w:val="002305F7"/>
    <w:rsid w:val="00234B3B"/>
    <w:rsid w:val="002419B1"/>
    <w:rsid w:val="0024262A"/>
    <w:rsid w:val="00244A56"/>
    <w:rsid w:val="00244F1A"/>
    <w:rsid w:val="002552F7"/>
    <w:rsid w:val="0026654E"/>
    <w:rsid w:val="00273954"/>
    <w:rsid w:val="00280D81"/>
    <w:rsid w:val="0028115E"/>
    <w:rsid w:val="00291585"/>
    <w:rsid w:val="00291BF9"/>
    <w:rsid w:val="00294D7D"/>
    <w:rsid w:val="002A6C73"/>
    <w:rsid w:val="002A76B6"/>
    <w:rsid w:val="002C3290"/>
    <w:rsid w:val="002C3E4A"/>
    <w:rsid w:val="002D1417"/>
    <w:rsid w:val="002D19EC"/>
    <w:rsid w:val="002E1C10"/>
    <w:rsid w:val="002E348E"/>
    <w:rsid w:val="002E43A5"/>
    <w:rsid w:val="003038D1"/>
    <w:rsid w:val="00304110"/>
    <w:rsid w:val="00314891"/>
    <w:rsid w:val="00316468"/>
    <w:rsid w:val="0032226A"/>
    <w:rsid w:val="0032230E"/>
    <w:rsid w:val="003254AA"/>
    <w:rsid w:val="00330D3D"/>
    <w:rsid w:val="00336077"/>
    <w:rsid w:val="00337DE0"/>
    <w:rsid w:val="003414D9"/>
    <w:rsid w:val="003443DA"/>
    <w:rsid w:val="00361A63"/>
    <w:rsid w:val="003637C3"/>
    <w:rsid w:val="00364BAC"/>
    <w:rsid w:val="00364D99"/>
    <w:rsid w:val="0036566B"/>
    <w:rsid w:val="0036660E"/>
    <w:rsid w:val="00371538"/>
    <w:rsid w:val="003722CA"/>
    <w:rsid w:val="00374900"/>
    <w:rsid w:val="00387EC9"/>
    <w:rsid w:val="0039096C"/>
    <w:rsid w:val="00391EDD"/>
    <w:rsid w:val="00395998"/>
    <w:rsid w:val="00396731"/>
    <w:rsid w:val="00396A55"/>
    <w:rsid w:val="00396BD0"/>
    <w:rsid w:val="003A09FD"/>
    <w:rsid w:val="003A349A"/>
    <w:rsid w:val="003B4989"/>
    <w:rsid w:val="003B583C"/>
    <w:rsid w:val="003C1801"/>
    <w:rsid w:val="003C1FD1"/>
    <w:rsid w:val="003C3747"/>
    <w:rsid w:val="003D0CF9"/>
    <w:rsid w:val="003D1F98"/>
    <w:rsid w:val="003D25B0"/>
    <w:rsid w:val="003D4C60"/>
    <w:rsid w:val="003E4214"/>
    <w:rsid w:val="003E4810"/>
    <w:rsid w:val="003F228F"/>
    <w:rsid w:val="00400888"/>
    <w:rsid w:val="004034F9"/>
    <w:rsid w:val="00404140"/>
    <w:rsid w:val="004051DB"/>
    <w:rsid w:val="004103F1"/>
    <w:rsid w:val="0041548E"/>
    <w:rsid w:val="004154D3"/>
    <w:rsid w:val="00415D99"/>
    <w:rsid w:val="00417B3C"/>
    <w:rsid w:val="00417CCF"/>
    <w:rsid w:val="00420E62"/>
    <w:rsid w:val="00424AC6"/>
    <w:rsid w:val="0043041A"/>
    <w:rsid w:val="00435D8A"/>
    <w:rsid w:val="00437AE7"/>
    <w:rsid w:val="00437DD4"/>
    <w:rsid w:val="00442B4C"/>
    <w:rsid w:val="00446C2C"/>
    <w:rsid w:val="00450CEF"/>
    <w:rsid w:val="00452CB8"/>
    <w:rsid w:val="0048170D"/>
    <w:rsid w:val="00490C3E"/>
    <w:rsid w:val="0049182B"/>
    <w:rsid w:val="00493026"/>
    <w:rsid w:val="004A0788"/>
    <w:rsid w:val="004A0F6B"/>
    <w:rsid w:val="004A1F9C"/>
    <w:rsid w:val="004C003E"/>
    <w:rsid w:val="004C4F33"/>
    <w:rsid w:val="004C5B54"/>
    <w:rsid w:val="004C7639"/>
    <w:rsid w:val="004C7BE0"/>
    <w:rsid w:val="004D3B83"/>
    <w:rsid w:val="004D5173"/>
    <w:rsid w:val="004E14F9"/>
    <w:rsid w:val="004E38E0"/>
    <w:rsid w:val="004E46C2"/>
    <w:rsid w:val="004E59DC"/>
    <w:rsid w:val="004E5C96"/>
    <w:rsid w:val="004F4D1E"/>
    <w:rsid w:val="004F5CB4"/>
    <w:rsid w:val="005055CB"/>
    <w:rsid w:val="00512431"/>
    <w:rsid w:val="00512550"/>
    <w:rsid w:val="005141D9"/>
    <w:rsid w:val="005172D4"/>
    <w:rsid w:val="00522BF2"/>
    <w:rsid w:val="00524A7D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F72"/>
    <w:rsid w:val="00585479"/>
    <w:rsid w:val="00585E8B"/>
    <w:rsid w:val="00586AE1"/>
    <w:rsid w:val="005903B1"/>
    <w:rsid w:val="005914D3"/>
    <w:rsid w:val="005A1D42"/>
    <w:rsid w:val="005A4B4B"/>
    <w:rsid w:val="005A6698"/>
    <w:rsid w:val="005B27FB"/>
    <w:rsid w:val="005B3675"/>
    <w:rsid w:val="005B7AC3"/>
    <w:rsid w:val="005C0FD0"/>
    <w:rsid w:val="005C2E94"/>
    <w:rsid w:val="005C6199"/>
    <w:rsid w:val="005D54C5"/>
    <w:rsid w:val="005D712A"/>
    <w:rsid w:val="005E03DA"/>
    <w:rsid w:val="005E3601"/>
    <w:rsid w:val="005E47AF"/>
    <w:rsid w:val="005E5FAE"/>
    <w:rsid w:val="005E69B0"/>
    <w:rsid w:val="005E76C0"/>
    <w:rsid w:val="005F0439"/>
    <w:rsid w:val="005F2BCB"/>
    <w:rsid w:val="005F3917"/>
    <w:rsid w:val="005F3CD1"/>
    <w:rsid w:val="00602AC4"/>
    <w:rsid w:val="00602B15"/>
    <w:rsid w:val="00605D6D"/>
    <w:rsid w:val="00606E6B"/>
    <w:rsid w:val="006107F6"/>
    <w:rsid w:val="00616A5E"/>
    <w:rsid w:val="00617CBC"/>
    <w:rsid w:val="00620D40"/>
    <w:rsid w:val="006219B0"/>
    <w:rsid w:val="0062366E"/>
    <w:rsid w:val="00634B00"/>
    <w:rsid w:val="00635127"/>
    <w:rsid w:val="00636E39"/>
    <w:rsid w:val="0064076F"/>
    <w:rsid w:val="00640D2F"/>
    <w:rsid w:val="006523C1"/>
    <w:rsid w:val="0065287E"/>
    <w:rsid w:val="00653EE7"/>
    <w:rsid w:val="00655E2B"/>
    <w:rsid w:val="006565F6"/>
    <w:rsid w:val="0067253B"/>
    <w:rsid w:val="0067460A"/>
    <w:rsid w:val="0069132E"/>
    <w:rsid w:val="00691C61"/>
    <w:rsid w:val="00693396"/>
    <w:rsid w:val="00693A33"/>
    <w:rsid w:val="00697567"/>
    <w:rsid w:val="006A6B17"/>
    <w:rsid w:val="006B3DD8"/>
    <w:rsid w:val="006C70D4"/>
    <w:rsid w:val="006D66F1"/>
    <w:rsid w:val="006E11CF"/>
    <w:rsid w:val="006E3EEB"/>
    <w:rsid w:val="006F3AFA"/>
    <w:rsid w:val="00702754"/>
    <w:rsid w:val="00702BCC"/>
    <w:rsid w:val="00704246"/>
    <w:rsid w:val="00710A4C"/>
    <w:rsid w:val="007119AB"/>
    <w:rsid w:val="00711F9E"/>
    <w:rsid w:val="0071475E"/>
    <w:rsid w:val="00715ABF"/>
    <w:rsid w:val="00731E0D"/>
    <w:rsid w:val="0073278F"/>
    <w:rsid w:val="0073599A"/>
    <w:rsid w:val="00740A94"/>
    <w:rsid w:val="007467C5"/>
    <w:rsid w:val="00750845"/>
    <w:rsid w:val="00751B5A"/>
    <w:rsid w:val="00762CD7"/>
    <w:rsid w:val="00764B7E"/>
    <w:rsid w:val="0077448B"/>
    <w:rsid w:val="00774B42"/>
    <w:rsid w:val="00782095"/>
    <w:rsid w:val="00784A4A"/>
    <w:rsid w:val="0078570D"/>
    <w:rsid w:val="00790844"/>
    <w:rsid w:val="00792F8C"/>
    <w:rsid w:val="0079396A"/>
    <w:rsid w:val="0079484B"/>
    <w:rsid w:val="007A2B52"/>
    <w:rsid w:val="007A5B74"/>
    <w:rsid w:val="007B750C"/>
    <w:rsid w:val="007C23D7"/>
    <w:rsid w:val="007C2D6B"/>
    <w:rsid w:val="007C4DA6"/>
    <w:rsid w:val="007D0D6C"/>
    <w:rsid w:val="007D266A"/>
    <w:rsid w:val="007D6DEE"/>
    <w:rsid w:val="007E09FD"/>
    <w:rsid w:val="007E2451"/>
    <w:rsid w:val="007E4EDA"/>
    <w:rsid w:val="007E5507"/>
    <w:rsid w:val="007F0743"/>
    <w:rsid w:val="007F385F"/>
    <w:rsid w:val="007F3B01"/>
    <w:rsid w:val="007F748C"/>
    <w:rsid w:val="00804CA3"/>
    <w:rsid w:val="008056FF"/>
    <w:rsid w:val="0080683D"/>
    <w:rsid w:val="0081726C"/>
    <w:rsid w:val="00831C24"/>
    <w:rsid w:val="0083361E"/>
    <w:rsid w:val="00837373"/>
    <w:rsid w:val="008410B3"/>
    <w:rsid w:val="00841A33"/>
    <w:rsid w:val="00841F8B"/>
    <w:rsid w:val="00854CCE"/>
    <w:rsid w:val="00861BF4"/>
    <w:rsid w:val="008663DC"/>
    <w:rsid w:val="00866C63"/>
    <w:rsid w:val="008764CC"/>
    <w:rsid w:val="008912A4"/>
    <w:rsid w:val="0089185D"/>
    <w:rsid w:val="008926B7"/>
    <w:rsid w:val="00896F4A"/>
    <w:rsid w:val="008A06CB"/>
    <w:rsid w:val="008B6CEB"/>
    <w:rsid w:val="008C58ED"/>
    <w:rsid w:val="008D3063"/>
    <w:rsid w:val="008D429A"/>
    <w:rsid w:val="008D5372"/>
    <w:rsid w:val="008E46F4"/>
    <w:rsid w:val="008E6C01"/>
    <w:rsid w:val="008F15CC"/>
    <w:rsid w:val="008F2752"/>
    <w:rsid w:val="008F31E3"/>
    <w:rsid w:val="008F561B"/>
    <w:rsid w:val="008F7410"/>
    <w:rsid w:val="00900613"/>
    <w:rsid w:val="0090120E"/>
    <w:rsid w:val="009018D4"/>
    <w:rsid w:val="00904E9F"/>
    <w:rsid w:val="00911B9E"/>
    <w:rsid w:val="00912B1B"/>
    <w:rsid w:val="009132B4"/>
    <w:rsid w:val="00913FC8"/>
    <w:rsid w:val="00914D5D"/>
    <w:rsid w:val="009177E5"/>
    <w:rsid w:val="009207FC"/>
    <w:rsid w:val="0092218A"/>
    <w:rsid w:val="009229B1"/>
    <w:rsid w:val="009263CB"/>
    <w:rsid w:val="0093504C"/>
    <w:rsid w:val="009421F7"/>
    <w:rsid w:val="0094341A"/>
    <w:rsid w:val="009451D5"/>
    <w:rsid w:val="009470EA"/>
    <w:rsid w:val="00947BCD"/>
    <w:rsid w:val="00950948"/>
    <w:rsid w:val="00951907"/>
    <w:rsid w:val="00956FB3"/>
    <w:rsid w:val="009570A6"/>
    <w:rsid w:val="0096027A"/>
    <w:rsid w:val="00965D0D"/>
    <w:rsid w:val="0096793B"/>
    <w:rsid w:val="009706ED"/>
    <w:rsid w:val="009707AC"/>
    <w:rsid w:val="009758E7"/>
    <w:rsid w:val="00977497"/>
    <w:rsid w:val="00977CE0"/>
    <w:rsid w:val="00981EB2"/>
    <w:rsid w:val="00992EC8"/>
    <w:rsid w:val="00996D4C"/>
    <w:rsid w:val="009A1499"/>
    <w:rsid w:val="009A2269"/>
    <w:rsid w:val="009A2BE1"/>
    <w:rsid w:val="009A347D"/>
    <w:rsid w:val="009B0A46"/>
    <w:rsid w:val="009B5435"/>
    <w:rsid w:val="009B6F73"/>
    <w:rsid w:val="009C54AE"/>
    <w:rsid w:val="009D065B"/>
    <w:rsid w:val="009D08A9"/>
    <w:rsid w:val="009D1F86"/>
    <w:rsid w:val="009D2849"/>
    <w:rsid w:val="009D5003"/>
    <w:rsid w:val="009E01D1"/>
    <w:rsid w:val="009E1B4D"/>
    <w:rsid w:val="009E2E64"/>
    <w:rsid w:val="009E7774"/>
    <w:rsid w:val="009F0C17"/>
    <w:rsid w:val="009F211A"/>
    <w:rsid w:val="009F4885"/>
    <w:rsid w:val="009F51CD"/>
    <w:rsid w:val="00A036EE"/>
    <w:rsid w:val="00A03F31"/>
    <w:rsid w:val="00A05F18"/>
    <w:rsid w:val="00A078F5"/>
    <w:rsid w:val="00A1025E"/>
    <w:rsid w:val="00A11D4B"/>
    <w:rsid w:val="00A159FB"/>
    <w:rsid w:val="00A24AD0"/>
    <w:rsid w:val="00A301C4"/>
    <w:rsid w:val="00A32C8B"/>
    <w:rsid w:val="00A37E00"/>
    <w:rsid w:val="00A505F1"/>
    <w:rsid w:val="00A52A24"/>
    <w:rsid w:val="00A6590F"/>
    <w:rsid w:val="00A72557"/>
    <w:rsid w:val="00A76E44"/>
    <w:rsid w:val="00A838A7"/>
    <w:rsid w:val="00A85AB1"/>
    <w:rsid w:val="00A937B5"/>
    <w:rsid w:val="00A971BB"/>
    <w:rsid w:val="00AA1D48"/>
    <w:rsid w:val="00AA1E71"/>
    <w:rsid w:val="00AB10BB"/>
    <w:rsid w:val="00AB12A9"/>
    <w:rsid w:val="00AC459E"/>
    <w:rsid w:val="00AC71DE"/>
    <w:rsid w:val="00AC750E"/>
    <w:rsid w:val="00AE3957"/>
    <w:rsid w:val="00AE7642"/>
    <w:rsid w:val="00AF1327"/>
    <w:rsid w:val="00AF3142"/>
    <w:rsid w:val="00AF384C"/>
    <w:rsid w:val="00AF3BEB"/>
    <w:rsid w:val="00AF415B"/>
    <w:rsid w:val="00AF6D42"/>
    <w:rsid w:val="00B00053"/>
    <w:rsid w:val="00B03FA2"/>
    <w:rsid w:val="00B06566"/>
    <w:rsid w:val="00B15373"/>
    <w:rsid w:val="00B15668"/>
    <w:rsid w:val="00B2327D"/>
    <w:rsid w:val="00B24971"/>
    <w:rsid w:val="00B272B7"/>
    <w:rsid w:val="00B332B4"/>
    <w:rsid w:val="00B40696"/>
    <w:rsid w:val="00B41B10"/>
    <w:rsid w:val="00B42EF9"/>
    <w:rsid w:val="00B431FD"/>
    <w:rsid w:val="00B4467C"/>
    <w:rsid w:val="00B44FB9"/>
    <w:rsid w:val="00B521C2"/>
    <w:rsid w:val="00B546FF"/>
    <w:rsid w:val="00B55A7F"/>
    <w:rsid w:val="00B568FB"/>
    <w:rsid w:val="00B63F3B"/>
    <w:rsid w:val="00B65FEE"/>
    <w:rsid w:val="00B715F0"/>
    <w:rsid w:val="00B761CA"/>
    <w:rsid w:val="00B90088"/>
    <w:rsid w:val="00B91F0C"/>
    <w:rsid w:val="00B97F01"/>
    <w:rsid w:val="00B97F53"/>
    <w:rsid w:val="00BA1215"/>
    <w:rsid w:val="00BB0306"/>
    <w:rsid w:val="00BB09D4"/>
    <w:rsid w:val="00BB0A77"/>
    <w:rsid w:val="00BC4091"/>
    <w:rsid w:val="00BC5DA8"/>
    <w:rsid w:val="00BD0068"/>
    <w:rsid w:val="00BD10EE"/>
    <w:rsid w:val="00BE06E5"/>
    <w:rsid w:val="00BE0F02"/>
    <w:rsid w:val="00BE1423"/>
    <w:rsid w:val="00BE1E0A"/>
    <w:rsid w:val="00BE440F"/>
    <w:rsid w:val="00BF0631"/>
    <w:rsid w:val="00BF3D23"/>
    <w:rsid w:val="00C00482"/>
    <w:rsid w:val="00C02E28"/>
    <w:rsid w:val="00C057EB"/>
    <w:rsid w:val="00C13F80"/>
    <w:rsid w:val="00C251BD"/>
    <w:rsid w:val="00C26A68"/>
    <w:rsid w:val="00C26D93"/>
    <w:rsid w:val="00C31645"/>
    <w:rsid w:val="00C32CC7"/>
    <w:rsid w:val="00C342E4"/>
    <w:rsid w:val="00C34729"/>
    <w:rsid w:val="00C402C6"/>
    <w:rsid w:val="00C41465"/>
    <w:rsid w:val="00C414BE"/>
    <w:rsid w:val="00C5606C"/>
    <w:rsid w:val="00C56DB0"/>
    <w:rsid w:val="00C60F3F"/>
    <w:rsid w:val="00C62BF2"/>
    <w:rsid w:val="00C65024"/>
    <w:rsid w:val="00C67F4E"/>
    <w:rsid w:val="00C72CF9"/>
    <w:rsid w:val="00C76726"/>
    <w:rsid w:val="00C85D34"/>
    <w:rsid w:val="00C94CCF"/>
    <w:rsid w:val="00C96B26"/>
    <w:rsid w:val="00CB4032"/>
    <w:rsid w:val="00CB4255"/>
    <w:rsid w:val="00CB48F2"/>
    <w:rsid w:val="00CC3922"/>
    <w:rsid w:val="00CC749A"/>
    <w:rsid w:val="00CD497E"/>
    <w:rsid w:val="00CD6CBA"/>
    <w:rsid w:val="00CE7C07"/>
    <w:rsid w:val="00CF0546"/>
    <w:rsid w:val="00CF4EAF"/>
    <w:rsid w:val="00CF7E7B"/>
    <w:rsid w:val="00CF7FCE"/>
    <w:rsid w:val="00D0017C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42545"/>
    <w:rsid w:val="00D51448"/>
    <w:rsid w:val="00D5332E"/>
    <w:rsid w:val="00D57B9C"/>
    <w:rsid w:val="00D6636A"/>
    <w:rsid w:val="00D70396"/>
    <w:rsid w:val="00D71F51"/>
    <w:rsid w:val="00D76E2E"/>
    <w:rsid w:val="00D803B0"/>
    <w:rsid w:val="00D81BDF"/>
    <w:rsid w:val="00D84150"/>
    <w:rsid w:val="00DA0102"/>
    <w:rsid w:val="00DA080F"/>
    <w:rsid w:val="00DA4D2C"/>
    <w:rsid w:val="00DA776C"/>
    <w:rsid w:val="00DB08F1"/>
    <w:rsid w:val="00DB126F"/>
    <w:rsid w:val="00DB79D9"/>
    <w:rsid w:val="00DC0C64"/>
    <w:rsid w:val="00DC488B"/>
    <w:rsid w:val="00DC553F"/>
    <w:rsid w:val="00DD3D37"/>
    <w:rsid w:val="00DD4126"/>
    <w:rsid w:val="00DD505F"/>
    <w:rsid w:val="00DD6777"/>
    <w:rsid w:val="00DD765D"/>
    <w:rsid w:val="00DD7C42"/>
    <w:rsid w:val="00DE05A3"/>
    <w:rsid w:val="00DE410F"/>
    <w:rsid w:val="00DF208C"/>
    <w:rsid w:val="00E01412"/>
    <w:rsid w:val="00E03656"/>
    <w:rsid w:val="00E101BC"/>
    <w:rsid w:val="00E10B41"/>
    <w:rsid w:val="00E133DA"/>
    <w:rsid w:val="00E14354"/>
    <w:rsid w:val="00E24BEE"/>
    <w:rsid w:val="00E308A7"/>
    <w:rsid w:val="00E31259"/>
    <w:rsid w:val="00E3141B"/>
    <w:rsid w:val="00E318EC"/>
    <w:rsid w:val="00E404D1"/>
    <w:rsid w:val="00E40F24"/>
    <w:rsid w:val="00E53668"/>
    <w:rsid w:val="00E60AA8"/>
    <w:rsid w:val="00E758C7"/>
    <w:rsid w:val="00E81E9B"/>
    <w:rsid w:val="00E86264"/>
    <w:rsid w:val="00E9276C"/>
    <w:rsid w:val="00E97500"/>
    <w:rsid w:val="00EA478F"/>
    <w:rsid w:val="00EA5CB2"/>
    <w:rsid w:val="00EB0D6B"/>
    <w:rsid w:val="00EB20DE"/>
    <w:rsid w:val="00EC17DD"/>
    <w:rsid w:val="00EC30BD"/>
    <w:rsid w:val="00EC5EA8"/>
    <w:rsid w:val="00ED4B45"/>
    <w:rsid w:val="00EE1B03"/>
    <w:rsid w:val="00EE2133"/>
    <w:rsid w:val="00EE2921"/>
    <w:rsid w:val="00EE7E86"/>
    <w:rsid w:val="00EF1968"/>
    <w:rsid w:val="00EF1D59"/>
    <w:rsid w:val="00EF22FD"/>
    <w:rsid w:val="00F0559F"/>
    <w:rsid w:val="00F17F6D"/>
    <w:rsid w:val="00F20521"/>
    <w:rsid w:val="00F27212"/>
    <w:rsid w:val="00F27AEF"/>
    <w:rsid w:val="00F32A55"/>
    <w:rsid w:val="00F37584"/>
    <w:rsid w:val="00F377F7"/>
    <w:rsid w:val="00F41303"/>
    <w:rsid w:val="00F414CA"/>
    <w:rsid w:val="00F434FD"/>
    <w:rsid w:val="00F51AD4"/>
    <w:rsid w:val="00F5589C"/>
    <w:rsid w:val="00F5660E"/>
    <w:rsid w:val="00F608D6"/>
    <w:rsid w:val="00F61B84"/>
    <w:rsid w:val="00F676DA"/>
    <w:rsid w:val="00F70923"/>
    <w:rsid w:val="00F74970"/>
    <w:rsid w:val="00F76FC0"/>
    <w:rsid w:val="00F81B70"/>
    <w:rsid w:val="00F8573F"/>
    <w:rsid w:val="00F86A6B"/>
    <w:rsid w:val="00F96A6C"/>
    <w:rsid w:val="00F97AF5"/>
    <w:rsid w:val="00FA66DC"/>
    <w:rsid w:val="00FC1204"/>
    <w:rsid w:val="00FC23E4"/>
    <w:rsid w:val="00FC3EBA"/>
    <w:rsid w:val="00FC6143"/>
    <w:rsid w:val="00FD0845"/>
    <w:rsid w:val="00FE2D57"/>
    <w:rsid w:val="00FE35C3"/>
    <w:rsid w:val="00FE4603"/>
    <w:rsid w:val="00FE5E98"/>
    <w:rsid w:val="00FE7DCD"/>
    <w:rsid w:val="00FF14DE"/>
    <w:rsid w:val="00FF1C21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107F6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schipke@bundesverband-reifenhandel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customXml/itemProps2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56</cp:revision>
  <cp:lastPrinted>2025-04-08T09:52:00Z</cp:lastPrinted>
  <dcterms:created xsi:type="dcterms:W3CDTF">2025-11-06T08:17:00Z</dcterms:created>
  <dcterms:modified xsi:type="dcterms:W3CDTF">2025-11-06T09:36:00Z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