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DF197" w14:textId="77777777" w:rsidR="00D413B2" w:rsidRDefault="00D413B2"/>
    <w:p w14:paraId="239A2285" w14:textId="77777777" w:rsidR="00D413B2" w:rsidRDefault="00D413B2"/>
    <w:p w14:paraId="6B2B1B09" w14:textId="77777777" w:rsidR="00D413B2" w:rsidRDefault="00D413B2"/>
    <w:p w14:paraId="6FB9167D" w14:textId="77777777" w:rsidR="00D413B2" w:rsidRDefault="00D413B2"/>
    <w:p w14:paraId="2AA09ABE" w14:textId="77777777" w:rsidR="00D413B2" w:rsidRDefault="00D413B2"/>
    <w:p w14:paraId="6E5D4310" w14:textId="77777777" w:rsidR="00D413B2" w:rsidRDefault="00D413B2"/>
    <w:p w14:paraId="0AE2A710" w14:textId="77777777" w:rsidR="00D413B2" w:rsidRDefault="00D413B2"/>
    <w:p w14:paraId="342FDA2B" w14:textId="77777777" w:rsidR="00D413B2" w:rsidRDefault="00D413B2"/>
    <w:p w14:paraId="2AD176CB" w14:textId="77777777" w:rsidR="00D413B2" w:rsidRDefault="00D413B2">
      <w:r w:rsidRPr="00D413B2">
        <mc:AlternateContent>
          <mc:Choice Requires="wps">
            <w:drawing>
              <wp:anchor distT="0" distB="0" distL="114300" distR="114300" simplePos="0" relativeHeight="251678720" behindDoc="0" locked="1" layoutInCell="1" allowOverlap="1" wp14:anchorId="2DB0401A" wp14:editId="5D97F3F8">
                <wp:simplePos x="0" y="0"/>
                <wp:positionH relativeFrom="page">
                  <wp:posOffset>667385</wp:posOffset>
                </wp:positionH>
                <wp:positionV relativeFrom="page">
                  <wp:posOffset>5120640</wp:posOffset>
                </wp:positionV>
                <wp:extent cx="5715000" cy="781685"/>
                <wp:effectExtent l="0" t="0" r="0" b="18415"/>
                <wp:wrapSquare wrapText="bothSides"/>
                <wp:docPr id="3" name="Textfeld 3"/>
                <wp:cNvGraphicFramePr/>
                <a:graphic xmlns:a="http://schemas.openxmlformats.org/drawingml/2006/main">
                  <a:graphicData uri="http://schemas.microsoft.com/office/word/2010/wordprocessingShape">
                    <wps:wsp>
                      <wps:cNvSpPr txBox="1"/>
                      <wps:spPr>
                        <a:xfrm>
                          <a:off x="0" y="0"/>
                          <a:ext cx="5715000" cy="78168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53B0BC" w14:textId="77777777" w:rsidR="00606F67" w:rsidRPr="009B71D2" w:rsidRDefault="00152A28" w:rsidP="001E05CA">
                            <w:pPr>
                              <w:rPr>
                                <w:rFonts w:ascii="Arial" w:hAnsi="Arial" w:cs="Calibri"/>
                                <w:noProof w:val="0"/>
                                <w:color w:val="007BC2"/>
                                <w:sz w:val="96"/>
                                <w:szCs w:val="96"/>
                              </w:rPr>
                            </w:pPr>
                            <w:r>
                              <w:rPr>
                                <w:rFonts w:ascii="Arial" w:hAnsi="Arial" w:cs="Calibri"/>
                                <w:b/>
                                <w:noProof w:val="0"/>
                                <w:color w:val="007BC2"/>
                                <w:sz w:val="96"/>
                                <w:szCs w:val="96"/>
                              </w:rPr>
                              <w:t>Muster-Pressetext</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0401A" id="_x0000_t202" coordsize="21600,21600" o:spt="202" path="m,l,21600r21600,l21600,xe">
                <v:stroke joinstyle="miter"/>
                <v:path gradientshapeok="t" o:connecttype="rect"/>
              </v:shapetype>
              <v:shape id="Textfeld 3" o:spid="_x0000_s1026" type="#_x0000_t202" style="position:absolute;margin-left:52.55pt;margin-top:403.2pt;width:450pt;height:61.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" filled="f" stroked="f">
                <v:textbox inset="6e-5mm,0,0,0">
                  <w:txbxContent>
                    <w:p w14:paraId="3253B0BC" w14:textId="77777777" w:rsidR="00606F67" w:rsidRPr="009B71D2" w:rsidRDefault="00152A28" w:rsidP="001E05CA">
                      <w:pPr>
                        <w:rPr>
                          <w:rFonts w:ascii="Arial" w:hAnsi="Arial" w:cs="Calibri"/>
                          <w:noProof w:val="0"/>
                          <w:color w:val="007BC2"/>
                          <w:sz w:val="96"/>
                          <w:szCs w:val="96"/>
                        </w:rPr>
                      </w:pPr>
                      <w:r>
                        <w:rPr>
                          <w:rFonts w:ascii="Arial" w:hAnsi="Arial" w:cs="Calibri"/>
                          <w:b/>
                          <w:noProof w:val="0"/>
                          <w:color w:val="007BC2"/>
                          <w:sz w:val="96"/>
                          <w:szCs w:val="96"/>
                        </w:rPr>
                        <w:t>Muster-Pressetext</w:t>
                      </w:r>
                    </w:p>
                  </w:txbxContent>
                </v:textbox>
                <w10:wrap type="square" anchorx="page" anchory="page"/>
                <w10:anchorlock/>
              </v:shape>
            </w:pict>
          </mc:Fallback>
        </mc:AlternateContent>
      </w:r>
      <w:r w:rsidRPr="00D413B2">
        <mc:AlternateContent>
          <mc:Choice Requires="wps">
            <w:drawing>
              <wp:anchor distT="0" distB="0" distL="114300" distR="114300" simplePos="0" relativeHeight="251679744" behindDoc="0" locked="1" layoutInCell="1" allowOverlap="1" wp14:anchorId="297758B9" wp14:editId="62936CB3">
                <wp:simplePos x="0" y="0"/>
                <wp:positionH relativeFrom="page">
                  <wp:posOffset>670560</wp:posOffset>
                </wp:positionH>
                <wp:positionV relativeFrom="page">
                  <wp:posOffset>5968365</wp:posOffset>
                </wp:positionV>
                <wp:extent cx="6171565" cy="1371600"/>
                <wp:effectExtent l="0" t="0" r="635" b="0"/>
                <wp:wrapSquare wrapText="bothSides"/>
                <wp:docPr id="10" name="Textfeld 10"/>
                <wp:cNvGraphicFramePr/>
                <a:graphic xmlns:a="http://schemas.openxmlformats.org/drawingml/2006/main">
                  <a:graphicData uri="http://schemas.microsoft.com/office/word/2010/wordprocessingShape">
                    <wps:wsp>
                      <wps:cNvSpPr txBox="1"/>
                      <wps:spPr>
                        <a:xfrm>
                          <a:off x="0" y="0"/>
                          <a:ext cx="6171565" cy="1371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9124C3" w14:textId="77777777" w:rsidR="00152A28" w:rsidRDefault="00152A28" w:rsidP="001E05CA">
                            <w:pPr>
                              <w:rPr>
                                <w:rFonts w:ascii="Arial" w:hAnsi="Arial" w:cs="Calibri"/>
                                <w:noProof w:val="0"/>
                                <w:color w:val="007BC2"/>
                                <w:sz w:val="48"/>
                                <w:szCs w:val="48"/>
                              </w:rPr>
                            </w:pPr>
                            <w:r>
                              <w:rPr>
                                <w:rFonts w:ascii="Arial" w:hAnsi="Arial" w:cs="Calibri"/>
                                <w:noProof w:val="0"/>
                                <w:color w:val="007BC2"/>
                                <w:sz w:val="48"/>
                                <w:szCs w:val="48"/>
                              </w:rPr>
                              <w:t>Sommer-/Winter- oder Ganzjahresreifen?</w:t>
                            </w:r>
                          </w:p>
                          <w:p w14:paraId="1D3C1646" w14:textId="77777777" w:rsidR="00606F67" w:rsidRPr="009B71D2" w:rsidRDefault="00152A28" w:rsidP="001E05CA">
                            <w:pPr>
                              <w:rPr>
                                <w:rFonts w:ascii="Calibri" w:hAnsi="Calibri" w:cs="Calibri"/>
                                <w:b/>
                                <w:noProof w:val="0"/>
                                <w:color w:val="007BC2"/>
                                <w:sz w:val="48"/>
                                <w:szCs w:val="48"/>
                              </w:rPr>
                            </w:pPr>
                            <w:r>
                              <w:rPr>
                                <w:rFonts w:ascii="Arial" w:hAnsi="Arial" w:cs="Calibri"/>
                                <w:noProof w:val="0"/>
                                <w:color w:val="007BC2"/>
                                <w:sz w:val="48"/>
                                <w:szCs w:val="48"/>
                              </w:rPr>
                              <w:t>Profi-Tipps zur richtigen Reifenwahl</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758B9" id="Textfeld 10" o:spid="_x0000_s1027" type="#_x0000_t202" style="position:absolute;margin-left:52.8pt;margin-top:469.95pt;width:485.95pt;height:10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" filled="f" stroked="f">
                <v:textbox inset="6e-5mm,0,0,0">
                  <w:txbxContent>
                    <w:p w14:paraId="2A9124C3" w14:textId="77777777" w:rsidR="00152A28" w:rsidRDefault="00152A28" w:rsidP="001E05CA">
                      <w:pPr>
                        <w:rPr>
                          <w:rFonts w:ascii="Arial" w:hAnsi="Arial" w:cs="Calibri"/>
                          <w:noProof w:val="0"/>
                          <w:color w:val="007BC2"/>
                          <w:sz w:val="48"/>
                          <w:szCs w:val="48"/>
                        </w:rPr>
                      </w:pPr>
                      <w:r>
                        <w:rPr>
                          <w:rFonts w:ascii="Arial" w:hAnsi="Arial" w:cs="Calibri"/>
                          <w:noProof w:val="0"/>
                          <w:color w:val="007BC2"/>
                          <w:sz w:val="48"/>
                          <w:szCs w:val="48"/>
                        </w:rPr>
                        <w:t>Sommer-/Winter- oder Ganzjahresreifen?</w:t>
                      </w:r>
                    </w:p>
                    <w:p w14:paraId="1D3C1646" w14:textId="77777777" w:rsidR="00606F67" w:rsidRPr="009B71D2" w:rsidRDefault="00152A28" w:rsidP="001E05CA">
                      <w:pPr>
                        <w:rPr>
                          <w:rFonts w:ascii="Calibri" w:hAnsi="Calibri" w:cs="Calibri"/>
                          <w:b/>
                          <w:noProof w:val="0"/>
                          <w:color w:val="007BC2"/>
                          <w:sz w:val="48"/>
                          <w:szCs w:val="48"/>
                        </w:rPr>
                      </w:pPr>
                      <w:r>
                        <w:rPr>
                          <w:rFonts w:ascii="Arial" w:hAnsi="Arial" w:cs="Calibri"/>
                          <w:noProof w:val="0"/>
                          <w:color w:val="007BC2"/>
                          <w:sz w:val="48"/>
                          <w:szCs w:val="48"/>
                        </w:rPr>
                        <w:t>Profi-Tipps zur richtigen Reifenwahl</w:t>
                      </w:r>
                    </w:p>
                  </w:txbxContent>
                </v:textbox>
                <w10:wrap type="square" anchorx="page" anchory="page"/>
                <w10:anchorlock/>
              </v:shape>
            </w:pict>
          </mc:Fallback>
        </mc:AlternateContent>
      </w:r>
      <w:r w:rsidRPr="00D413B2">
        <mc:AlternateContent>
          <mc:Choice Requires="wps">
            <w:drawing>
              <wp:anchor distT="0" distB="0" distL="114300" distR="114300" simplePos="0" relativeHeight="251680768" behindDoc="0" locked="1" layoutInCell="1" allowOverlap="1" wp14:anchorId="4CBDF168" wp14:editId="2DE30F94">
                <wp:simplePos x="0" y="0"/>
                <wp:positionH relativeFrom="page">
                  <wp:posOffset>671195</wp:posOffset>
                </wp:positionH>
                <wp:positionV relativeFrom="page">
                  <wp:posOffset>7416165</wp:posOffset>
                </wp:positionV>
                <wp:extent cx="3656965" cy="669925"/>
                <wp:effectExtent l="0" t="0" r="26035" b="15875"/>
                <wp:wrapSquare wrapText="bothSides"/>
                <wp:docPr id="11" name="Abgerundetes Rechteck 11"/>
                <wp:cNvGraphicFramePr/>
                <a:graphic xmlns:a="http://schemas.openxmlformats.org/drawingml/2006/main">
                  <a:graphicData uri="http://schemas.microsoft.com/office/word/2010/wordprocessingShape">
                    <wps:wsp>
                      <wps:cNvSpPr/>
                      <wps:spPr>
                        <a:xfrm>
                          <a:off x="0" y="0"/>
                          <a:ext cx="3656965" cy="669925"/>
                        </a:xfrm>
                        <a:prstGeom prst="roundRect">
                          <a:avLst/>
                        </a:prstGeom>
                        <a:noFill/>
                        <a:ln w="15875">
                          <a:solidFill>
                            <a:srgbClr val="F392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1E32CB70" w14:textId="635CD791" w:rsidR="00606F67" w:rsidRPr="003038D1" w:rsidRDefault="00606F67" w:rsidP="00D413B2">
                            <w:pPr>
                              <w:spacing w:line="340" w:lineRule="exact"/>
                              <w:rPr>
                                <w:rFonts w:ascii="Arial" w:hAnsi="Arial"/>
                                <w:noProof w:val="0"/>
                                <w:color w:val="000000" w:themeColor="text1"/>
                                <w:sz w:val="34"/>
                                <w:szCs w:val="34"/>
                              </w:rPr>
                            </w:pPr>
                            <w:r>
                              <w:rPr>
                                <w:rFonts w:ascii="Arial" w:hAnsi="Arial"/>
                                <w:noProof w:val="0"/>
                                <w:color w:val="000000" w:themeColor="text1"/>
                                <w:sz w:val="34"/>
                                <w:szCs w:val="34"/>
                              </w:rPr>
                              <w:t>Stand:</w:t>
                            </w:r>
                            <w:r w:rsidR="00152A28">
                              <w:rPr>
                                <w:rFonts w:ascii="Arial" w:hAnsi="Arial"/>
                                <w:noProof w:val="0"/>
                                <w:color w:val="000000" w:themeColor="text1"/>
                                <w:sz w:val="34"/>
                                <w:szCs w:val="34"/>
                              </w:rPr>
                              <w:t xml:space="preserve"> </w:t>
                            </w:r>
                            <w:r w:rsidR="00C97244">
                              <w:rPr>
                                <w:rFonts w:ascii="Arial" w:hAnsi="Arial"/>
                                <w:noProof w:val="0"/>
                                <w:color w:val="000000" w:themeColor="text1"/>
                                <w:sz w:val="34"/>
                                <w:szCs w:val="34"/>
                              </w:rPr>
                              <w:t>August</w:t>
                            </w:r>
                            <w:r w:rsidR="00152A28">
                              <w:rPr>
                                <w:rFonts w:ascii="Arial" w:hAnsi="Arial"/>
                                <w:noProof w:val="0"/>
                                <w:color w:val="000000" w:themeColor="text1"/>
                                <w:sz w:val="34"/>
                                <w:szCs w:val="34"/>
                              </w:rPr>
                              <w:t xml:space="preserve"> 202</w:t>
                            </w:r>
                            <w:r w:rsidR="00BB6CC7">
                              <w:rPr>
                                <w:rFonts w:ascii="Arial" w:hAnsi="Arial"/>
                                <w:noProof w:val="0"/>
                                <w:color w:val="000000" w:themeColor="text1"/>
                                <w:sz w:val="34"/>
                                <w:szCs w:val="34"/>
                              </w:rPr>
                              <w:t>3</w:t>
                            </w:r>
                          </w:p>
                        </w:txbxContent>
                      </wps:txbx>
                      <wps:bodyPr rot="0" spcFirstLastPara="0" vertOverflow="overflow" horzOverflow="overflow" vert="horz" wrap="square" lIns="180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DF168" id="Abgerundetes Rechteck 11" o:spid="_x0000_s1028" style="position:absolute;margin-left:52.85pt;margin-top:583.95pt;width:287.95pt;height:52.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" filled="f" strokecolor="#f39200" strokeweight="1.25pt">
                <v:textbox inset="5mm,0,0,0">
                  <w:txbxContent>
                    <w:p w14:paraId="1E32CB70" w14:textId="635CD791" w:rsidR="00606F67" w:rsidRPr="003038D1" w:rsidRDefault="00606F67" w:rsidP="00D413B2">
                      <w:pPr>
                        <w:spacing w:line="340" w:lineRule="exact"/>
                        <w:rPr>
                          <w:rFonts w:ascii="Arial" w:hAnsi="Arial"/>
                          <w:noProof w:val="0"/>
                          <w:color w:val="000000" w:themeColor="text1"/>
                          <w:sz w:val="34"/>
                          <w:szCs w:val="34"/>
                        </w:rPr>
                      </w:pPr>
                      <w:r>
                        <w:rPr>
                          <w:rFonts w:ascii="Arial" w:hAnsi="Arial"/>
                          <w:noProof w:val="0"/>
                          <w:color w:val="000000" w:themeColor="text1"/>
                          <w:sz w:val="34"/>
                          <w:szCs w:val="34"/>
                        </w:rPr>
                        <w:t>Stand:</w:t>
                      </w:r>
                      <w:r w:rsidR="00152A28">
                        <w:rPr>
                          <w:rFonts w:ascii="Arial" w:hAnsi="Arial"/>
                          <w:noProof w:val="0"/>
                          <w:color w:val="000000" w:themeColor="text1"/>
                          <w:sz w:val="34"/>
                          <w:szCs w:val="34"/>
                        </w:rPr>
                        <w:t xml:space="preserve"> </w:t>
                      </w:r>
                      <w:r w:rsidR="00C97244">
                        <w:rPr>
                          <w:rFonts w:ascii="Arial" w:hAnsi="Arial"/>
                          <w:noProof w:val="0"/>
                          <w:color w:val="000000" w:themeColor="text1"/>
                          <w:sz w:val="34"/>
                          <w:szCs w:val="34"/>
                        </w:rPr>
                        <w:t>August</w:t>
                      </w:r>
                      <w:r w:rsidR="00152A28">
                        <w:rPr>
                          <w:rFonts w:ascii="Arial" w:hAnsi="Arial"/>
                          <w:noProof w:val="0"/>
                          <w:color w:val="000000" w:themeColor="text1"/>
                          <w:sz w:val="34"/>
                          <w:szCs w:val="34"/>
                        </w:rPr>
                        <w:t xml:space="preserve"> 202</w:t>
                      </w:r>
                      <w:r w:rsidR="00BB6CC7">
                        <w:rPr>
                          <w:rFonts w:ascii="Arial" w:hAnsi="Arial"/>
                          <w:noProof w:val="0"/>
                          <w:color w:val="000000" w:themeColor="text1"/>
                          <w:sz w:val="34"/>
                          <w:szCs w:val="34"/>
                        </w:rPr>
                        <w:t>3</w:t>
                      </w:r>
                    </w:p>
                  </w:txbxContent>
                </v:textbox>
                <w10:wrap type="square" anchorx="page" anchory="page"/>
                <w10:anchorlock/>
              </v:roundrect>
            </w:pict>
          </mc:Fallback>
        </mc:AlternateContent>
      </w:r>
    </w:p>
    <w:p w14:paraId="40C7150D" w14:textId="77777777" w:rsidR="00D413B2" w:rsidRDefault="00D413B2"/>
    <w:p w14:paraId="307F5C41" w14:textId="77777777" w:rsidR="00D413B2" w:rsidRDefault="00D413B2"/>
    <w:p w14:paraId="2102FCDC" w14:textId="77777777" w:rsidR="00D413B2" w:rsidRDefault="00D413B2"/>
    <w:p w14:paraId="0AAB5632" w14:textId="77777777" w:rsidR="00D413B2" w:rsidRDefault="00D413B2"/>
    <w:p w14:paraId="6A168092" w14:textId="77777777" w:rsidR="00D413B2" w:rsidRDefault="00D413B2"/>
    <w:p w14:paraId="7C4F5B05" w14:textId="77777777" w:rsidR="00D413B2" w:rsidRDefault="00D413B2"/>
    <w:p w14:paraId="0B63C3EF" w14:textId="77777777" w:rsidR="00D413B2" w:rsidRDefault="00D413B2"/>
    <w:p w14:paraId="0D6057B5" w14:textId="77777777" w:rsidR="00D413B2" w:rsidRDefault="00D413B2"/>
    <w:p w14:paraId="441170DA" w14:textId="77777777" w:rsidR="00D413B2" w:rsidRDefault="00D413B2"/>
    <w:p w14:paraId="6C233A94" w14:textId="77777777" w:rsidR="00D413B2" w:rsidRDefault="00D413B2"/>
    <w:p w14:paraId="1E8B2260" w14:textId="77777777" w:rsidR="00D413B2" w:rsidRDefault="00D413B2"/>
    <w:p w14:paraId="5AB271D9" w14:textId="77777777" w:rsidR="00D413B2" w:rsidRDefault="00D413B2"/>
    <w:p w14:paraId="0AC67BC9" w14:textId="77777777" w:rsidR="00D413B2" w:rsidRDefault="00D413B2"/>
    <w:p w14:paraId="7B877B59" w14:textId="77777777" w:rsidR="00A505F1" w:rsidRDefault="00A505F1" w:rsidP="00DF7782">
      <w:pPr>
        <w:spacing w:line="480" w:lineRule="auto"/>
        <w:sectPr w:rsidR="00A505F1" w:rsidSect="00446C2C">
          <w:headerReference w:type="default" r:id="rId11"/>
          <w:footerReference w:type="default" r:id="rId12"/>
          <w:headerReference w:type="first" r:id="rId13"/>
          <w:footerReference w:type="first" r:id="rId14"/>
          <w:pgSz w:w="11900" w:h="16840"/>
          <w:pgMar w:top="1417" w:right="1417" w:bottom="1134" w:left="1417" w:header="708" w:footer="708" w:gutter="0"/>
          <w:cols w:space="708"/>
          <w:titlePg/>
          <w:docGrid w:linePitch="360"/>
        </w:sectPr>
      </w:pPr>
    </w:p>
    <w:p w14:paraId="1794016B" w14:textId="77777777" w:rsidR="007A5B74" w:rsidRPr="0014088A" w:rsidRDefault="00152A28" w:rsidP="00DF7782">
      <w:pPr>
        <w:pStyle w:val="BRVberschrift2"/>
      </w:pPr>
      <w:r>
        <w:lastRenderedPageBreak/>
        <w:t>Wofür ist dieses Dokument?</w:t>
      </w:r>
    </w:p>
    <w:p w14:paraId="2407118E" w14:textId="77777777" w:rsidR="00152A28" w:rsidRDefault="00152A28" w:rsidP="007A5B74">
      <w:pPr>
        <w:pStyle w:val="EinfAbs"/>
        <w:spacing w:line="240" w:lineRule="auto"/>
        <w:rPr>
          <w:rFonts w:ascii="Arial" w:hAnsi="Arial" w:cs="Arial"/>
        </w:rPr>
      </w:pPr>
      <w:r>
        <w:rPr>
          <w:rFonts w:ascii="Arial" w:hAnsi="Arial" w:cs="Arial"/>
        </w:rPr>
        <w:t xml:space="preserve">Der Muster-Pressetext </w:t>
      </w:r>
      <w:r w:rsidR="00507673">
        <w:rPr>
          <w:rFonts w:ascii="Arial" w:hAnsi="Arial" w:cs="Arial"/>
        </w:rPr>
        <w:t xml:space="preserve">auf </w:t>
      </w:r>
      <w:r w:rsidR="008D6562">
        <w:rPr>
          <w:rFonts w:ascii="Arial" w:hAnsi="Arial" w:cs="Arial"/>
        </w:rPr>
        <w:t>den beiden Folgeseiten</w:t>
      </w:r>
      <w:r w:rsidR="00507673">
        <w:rPr>
          <w:rFonts w:ascii="Arial" w:hAnsi="Arial" w:cs="Arial"/>
        </w:rPr>
        <w:t xml:space="preserve"> </w:t>
      </w:r>
      <w:r>
        <w:rPr>
          <w:rFonts w:ascii="Arial" w:hAnsi="Arial" w:cs="Arial"/>
        </w:rPr>
        <w:t xml:space="preserve">kann von BRV-Mitgliedsbetrieben in Vorbereitung der Umrüstsaison zur PR vor Ort genutzt werden. Individualisieren Sie die hervorgehobenen Textstellen wie nachfolgend angegeben und senden Sie </w:t>
      </w:r>
      <w:r w:rsidR="00507673">
        <w:rPr>
          <w:rFonts w:ascii="Arial" w:hAnsi="Arial" w:cs="Arial"/>
        </w:rPr>
        <w:t>die</w:t>
      </w:r>
      <w:r>
        <w:rPr>
          <w:rFonts w:ascii="Arial" w:hAnsi="Arial" w:cs="Arial"/>
        </w:rPr>
        <w:t xml:space="preserve"> Pressemitteilung dann an die relevanten Medien im Einzugsgebiet Ihres Unternehmens (Redaktionen z. B. von Tageszeitungen, Wochenblättern</w:t>
      </w:r>
      <w:r w:rsidR="008D6562">
        <w:rPr>
          <w:rFonts w:ascii="Arial" w:hAnsi="Arial" w:cs="Arial"/>
        </w:rPr>
        <w:t>,</w:t>
      </w:r>
      <w:r>
        <w:rPr>
          <w:rFonts w:ascii="Arial" w:hAnsi="Arial" w:cs="Arial"/>
        </w:rPr>
        <w:t xml:space="preserve"> lokalen Radiostationen).</w:t>
      </w:r>
    </w:p>
    <w:p w14:paraId="3E394A74" w14:textId="77777777" w:rsidR="00152A28" w:rsidRDefault="00152A28" w:rsidP="007A5B74">
      <w:pPr>
        <w:pStyle w:val="EinfAbs"/>
        <w:spacing w:line="240" w:lineRule="auto"/>
        <w:rPr>
          <w:rFonts w:ascii="Arial" w:hAnsi="Arial" w:cs="Arial"/>
        </w:rPr>
      </w:pPr>
    </w:p>
    <w:p w14:paraId="36EA2420" w14:textId="77777777" w:rsidR="00152A28" w:rsidRPr="001479EC" w:rsidRDefault="00152A28" w:rsidP="001479EC">
      <w:pPr>
        <w:pStyle w:val="BRVZwischenberschrift"/>
      </w:pPr>
      <w:r w:rsidRPr="001479EC">
        <w:t>So passen Sie des Musterpressetext an:</w:t>
      </w:r>
    </w:p>
    <w:p w14:paraId="4F78AD40" w14:textId="77777777" w:rsidR="001479EC" w:rsidRDefault="001479EC" w:rsidP="00446859">
      <w:pPr>
        <w:pStyle w:val="BRVAufzaehlung"/>
        <w:ind w:left="284" w:hanging="284"/>
        <w:rPr>
          <w:noProof w:val="0"/>
        </w:rPr>
      </w:pPr>
      <w:r>
        <w:rPr>
          <w:noProof w:val="0"/>
        </w:rPr>
        <w:t>Wählen Sie a</w:t>
      </w:r>
      <w:r w:rsidRPr="00CB6DA7">
        <w:rPr>
          <w:noProof w:val="0"/>
        </w:rPr>
        <w:t xml:space="preserve">n den </w:t>
      </w:r>
      <w:r w:rsidR="00446859" w:rsidRPr="00446859">
        <w:rPr>
          <w:noProof w:val="0"/>
          <w:highlight w:val="yellow"/>
        </w:rPr>
        <w:t>gelb hervorgehobenen</w:t>
      </w:r>
      <w:r w:rsidRPr="00CB6DA7">
        <w:rPr>
          <w:noProof w:val="0"/>
        </w:rPr>
        <w:t xml:space="preserve"> Textstellen die jeweils zutreffende Alternative</w:t>
      </w:r>
      <w:r w:rsidRPr="00CB6DA7">
        <w:t xml:space="preserve"> aus</w:t>
      </w:r>
      <w:r>
        <w:t>.</w:t>
      </w:r>
    </w:p>
    <w:p w14:paraId="639B50FB" w14:textId="77777777" w:rsidR="001479EC" w:rsidRPr="001479EC" w:rsidRDefault="001479EC" w:rsidP="001479EC">
      <w:pPr>
        <w:pStyle w:val="BRVAufzaehlung"/>
        <w:numPr>
          <w:ilvl w:val="0"/>
          <w:numId w:val="0"/>
        </w:numPr>
        <w:ind w:left="284"/>
        <w:rPr>
          <w:b/>
          <w:bCs/>
          <w:noProof w:val="0"/>
        </w:rPr>
      </w:pPr>
      <w:r w:rsidRPr="001479EC">
        <w:rPr>
          <w:b/>
          <w:bCs/>
          <w:noProof w:val="0"/>
        </w:rPr>
        <w:t>Beispiel:</w:t>
      </w:r>
    </w:p>
    <w:p w14:paraId="587E9A21" w14:textId="77777777" w:rsidR="001479EC" w:rsidRDefault="001479EC" w:rsidP="00446859">
      <w:pPr>
        <w:pStyle w:val="BRVAufzaehlung"/>
        <w:numPr>
          <w:ilvl w:val="0"/>
          <w:numId w:val="0"/>
        </w:numPr>
        <w:ind w:left="284"/>
      </w:pPr>
      <w:r>
        <w:rPr>
          <w:noProof w:val="0"/>
        </w:rPr>
        <w:t xml:space="preserve">Für eine Pressemitteilung zur Frühjahrssaison wählen Sie die Überschriftvariante </w:t>
      </w:r>
      <w:r w:rsidRPr="00507673">
        <w:rPr>
          <w:noProof w:val="0"/>
        </w:rPr>
        <w:t>„Sommer- oder Ganzjahresreifen? Profi-Tipps zur richtigen Reifenwahl“ und passen die Formulierung im Texteinstieg an auf „</w:t>
      </w:r>
      <w:r w:rsidRPr="00507673">
        <w:t>Vom Winterreifen auf Sommerreifen wechseln oder doch lieber einen Ganzjahresreifen kaufen? Diese Frage stellen sich viele Autofahrer im Frühjahr.“</w:t>
      </w:r>
    </w:p>
    <w:p w14:paraId="0BEBC1E0" w14:textId="77777777" w:rsidR="001479EC" w:rsidRDefault="001479EC" w:rsidP="00446859">
      <w:pPr>
        <w:pStyle w:val="BRVAufzaehlung"/>
        <w:ind w:left="284" w:hanging="284"/>
        <w:contextualSpacing w:val="0"/>
      </w:pPr>
      <w:r w:rsidRPr="001479EC">
        <w:t xml:space="preserve">Ersetzen Sie die Texte </w:t>
      </w:r>
      <w:r w:rsidRPr="001479EC">
        <w:rPr>
          <w:i/>
          <w:iCs/>
          <w:color w:val="0070C0"/>
        </w:rPr>
        <w:t>[in eckigen Klammern]</w:t>
      </w:r>
      <w:r w:rsidRPr="001479EC">
        <w:rPr>
          <w:color w:val="0070C0"/>
        </w:rPr>
        <w:t xml:space="preserve"> </w:t>
      </w:r>
      <w:r w:rsidRPr="001479EC">
        <w:t>durch Angaben, die für Ihr Unternehmen zutreffen.</w:t>
      </w:r>
    </w:p>
    <w:p w14:paraId="6E7978B4" w14:textId="77777777" w:rsidR="001479EC" w:rsidRPr="00507673" w:rsidRDefault="001479EC" w:rsidP="001479EC">
      <w:pPr>
        <w:pStyle w:val="BRVAufzaehlung"/>
        <w:numPr>
          <w:ilvl w:val="0"/>
          <w:numId w:val="0"/>
        </w:numPr>
        <w:ind w:left="284"/>
        <w:rPr>
          <w:b/>
          <w:bCs/>
        </w:rPr>
      </w:pPr>
      <w:r w:rsidRPr="00507673">
        <w:rPr>
          <w:b/>
          <w:bCs/>
        </w:rPr>
        <w:t>Beispiel (siehe 2. Textabsatz):</w:t>
      </w:r>
    </w:p>
    <w:p w14:paraId="4518726C" w14:textId="77777777" w:rsidR="001479EC" w:rsidRPr="001479EC" w:rsidRDefault="008D6562" w:rsidP="001479EC">
      <w:pPr>
        <w:pStyle w:val="BRVAufzaehlung"/>
        <w:numPr>
          <w:ilvl w:val="0"/>
          <w:numId w:val="0"/>
        </w:numPr>
        <w:ind w:left="284"/>
      </w:pPr>
      <w:r>
        <w:t>„</w:t>
      </w:r>
      <w:r w:rsidR="001479EC" w:rsidRPr="001479EC">
        <w:t>Das klingt für den Laien erst mal logisch, aber ganz so einfach geht die Rechnung nicht auf“, sagt Uwe Mustermann, Werkstattleiter bei der Reifen Mustermann GmbH in Musterstadt (…)</w:t>
      </w:r>
    </w:p>
    <w:p w14:paraId="55EA7BC4" w14:textId="77777777" w:rsidR="00152A28" w:rsidRPr="00CB6DA7" w:rsidRDefault="00152A28" w:rsidP="00152A28">
      <w:pPr>
        <w:rPr>
          <w:rFonts w:ascii="Arial" w:hAnsi="Arial" w:cs="Arial"/>
        </w:rPr>
      </w:pPr>
    </w:p>
    <w:p w14:paraId="1F9AE293" w14:textId="77777777" w:rsidR="001479EC" w:rsidRPr="001479EC" w:rsidRDefault="001479EC" w:rsidP="001479EC">
      <w:pPr>
        <w:pStyle w:val="BRVZwischenberschrift"/>
      </w:pPr>
      <w:r>
        <w:t>Ergänzungen im Textdokument</w:t>
      </w:r>
    </w:p>
    <w:p w14:paraId="13F2E91D" w14:textId="77777777" w:rsidR="00152A28" w:rsidRDefault="008D6562" w:rsidP="007A5B74">
      <w:pPr>
        <w:pStyle w:val="EinfAbs"/>
        <w:spacing w:line="240" w:lineRule="auto"/>
        <w:rPr>
          <w:rFonts w:ascii="Arial" w:hAnsi="Arial" w:cs="Arial"/>
        </w:rPr>
      </w:pPr>
      <w:r>
        <w:rPr>
          <w:rFonts w:ascii="Arial" w:hAnsi="Arial" w:cs="Arial"/>
        </w:rPr>
        <w:t>Auch optisch</w:t>
      </w:r>
      <w:r w:rsidR="008410A7">
        <w:rPr>
          <w:rFonts w:ascii="Arial" w:hAnsi="Arial" w:cs="Arial"/>
        </w:rPr>
        <w:t xml:space="preserve"> sollte Ihre fertige Pressemitteilung einen guten Eindruck machen. Ein ordentliches Layout</w:t>
      </w:r>
      <w:r>
        <w:rPr>
          <w:rFonts w:ascii="Arial" w:hAnsi="Arial" w:cs="Arial"/>
        </w:rPr>
        <w:t xml:space="preserve"> mit</w:t>
      </w:r>
      <w:r w:rsidR="008410A7">
        <w:rPr>
          <w:rFonts w:ascii="Arial" w:hAnsi="Arial" w:cs="Arial"/>
        </w:rPr>
        <w:t xml:space="preserve"> Firmenadresse und -logo gehör</w:t>
      </w:r>
      <w:r>
        <w:rPr>
          <w:rFonts w:ascii="Arial" w:hAnsi="Arial" w:cs="Arial"/>
        </w:rPr>
        <w:t>t</w:t>
      </w:r>
      <w:r w:rsidR="008410A7">
        <w:rPr>
          <w:rFonts w:ascii="Arial" w:hAnsi="Arial" w:cs="Arial"/>
        </w:rPr>
        <w:t xml:space="preserve"> dazu. Wichtig auch: Nennen Sie im Anschluss an den Pressetext die Kontaktdaten eines Ansprechpartners für die Presse, an den sich Journalisten mit eventuellen Rückfragen wenden können.</w:t>
      </w:r>
    </w:p>
    <w:p w14:paraId="68E5AA7D" w14:textId="77777777" w:rsidR="00152A28" w:rsidRDefault="00152A28" w:rsidP="007A5B74">
      <w:pPr>
        <w:pStyle w:val="EinfAbs"/>
        <w:spacing w:line="240" w:lineRule="auto"/>
        <w:rPr>
          <w:rFonts w:ascii="Arial" w:hAnsi="Arial" w:cs="Arial"/>
        </w:rPr>
      </w:pPr>
    </w:p>
    <w:p w14:paraId="4DCA7D03" w14:textId="77777777" w:rsidR="008410A7" w:rsidRPr="001479EC" w:rsidRDefault="008410A7" w:rsidP="008410A7">
      <w:pPr>
        <w:pStyle w:val="BRVZwischenberschrift"/>
      </w:pPr>
      <w:r>
        <w:t>Mit Bild wird es komplett</w:t>
      </w:r>
    </w:p>
    <w:p w14:paraId="6C2AC2BD" w14:textId="77777777" w:rsidR="008410A7" w:rsidRDefault="008410A7" w:rsidP="008410A7">
      <w:pPr>
        <w:rPr>
          <w:rFonts w:ascii="Arial" w:hAnsi="Arial" w:cs="Arial"/>
        </w:rPr>
      </w:pPr>
      <w:r>
        <w:rPr>
          <w:rFonts w:ascii="Arial" w:hAnsi="Arial" w:cs="Arial"/>
        </w:rPr>
        <w:t>Die Chancen für eine Veröffentlichung in Printmedien oder auf deren Webseiten sind höher, wenn Sie zum Text ein aussagefähiges Bild zur Verfügung stellen, z. B. eine Aufnahme zu</w:t>
      </w:r>
      <w:r w:rsidR="00947212">
        <w:rPr>
          <w:rFonts w:ascii="Arial" w:hAnsi="Arial" w:cs="Arial"/>
        </w:rPr>
        <w:t>m</w:t>
      </w:r>
      <w:r>
        <w:rPr>
          <w:rFonts w:ascii="Arial" w:hAnsi="Arial" w:cs="Arial"/>
        </w:rPr>
        <w:t xml:space="preserve"> Reifen</w:t>
      </w:r>
      <w:r w:rsidR="00947212">
        <w:rPr>
          <w:rFonts w:ascii="Arial" w:hAnsi="Arial" w:cs="Arial"/>
        </w:rPr>
        <w:t>wechsel</w:t>
      </w:r>
      <w:r>
        <w:rPr>
          <w:rFonts w:ascii="Arial" w:hAnsi="Arial" w:cs="Arial"/>
        </w:rPr>
        <w:t>, ein Foto des im Text zitierten Reifenexperten aus Ihrem Unternehmen oder ein Bild des Unternehmens. Dabei ist zu beachten:</w:t>
      </w:r>
    </w:p>
    <w:p w14:paraId="3F7DC705" w14:textId="77777777" w:rsidR="008410A7" w:rsidRDefault="008410A7" w:rsidP="00507673">
      <w:pPr>
        <w:pStyle w:val="BRVAufzaehlung"/>
        <w:spacing w:before="0"/>
        <w:ind w:left="284" w:hanging="284"/>
      </w:pPr>
      <w:r>
        <w:t>Das Bild sollte eine ausreichende Auflösung für den Druck haben (300 dpi)</w:t>
      </w:r>
      <w:r w:rsidR="00507673">
        <w:t>.</w:t>
      </w:r>
    </w:p>
    <w:p w14:paraId="5748D61E" w14:textId="77777777" w:rsidR="008410A7" w:rsidRDefault="00507673" w:rsidP="00507673">
      <w:pPr>
        <w:pStyle w:val="BRVAufzaehlung"/>
        <w:ind w:left="284" w:hanging="284"/>
      </w:pPr>
      <w:r>
        <w:t xml:space="preserve">Die Verwendung von </w:t>
      </w:r>
      <w:r w:rsidR="008410A7">
        <w:t>Bild</w:t>
      </w:r>
      <w:r>
        <w:t>ern, die Sie nicht selbst aufgenommen haben, unterliegt dem Urheberrechtsgesetz (</w:t>
      </w:r>
      <w:r w:rsidR="00947212">
        <w:t xml:space="preserve">siehe dazu den Beitrag in </w:t>
      </w:r>
      <w:r w:rsidR="00947212" w:rsidRPr="00507673">
        <w:rPr>
          <w:i/>
          <w:iCs/>
        </w:rPr>
        <w:t>Trends &amp; Facts</w:t>
      </w:r>
      <w:r>
        <w:t>-</w:t>
      </w:r>
      <w:r w:rsidR="00947212">
        <w:t xml:space="preserve">Ausgabe </w:t>
      </w:r>
      <w:r>
        <w:t xml:space="preserve">6/2021, S. 42/43; zu finden unter </w:t>
      </w:r>
      <w:hyperlink r:id="rId15" w:history="1">
        <w:r w:rsidRPr="00507673">
          <w:t>www.bundesverband.reifenhandel.de</w:t>
        </w:r>
      </w:hyperlink>
      <w:r>
        <w:t xml:space="preserve"> &gt; Mitglieder &gt; Publikationen &gt; </w:t>
      </w:r>
      <w:r w:rsidRPr="008D6562">
        <w:rPr>
          <w:i/>
          <w:iCs/>
        </w:rPr>
        <w:t>Trends &amp; Facts</w:t>
      </w:r>
      <w:r w:rsidR="008D6562">
        <w:t xml:space="preserve"> im Online-Archiv</w:t>
      </w:r>
      <w:r>
        <w:t>).</w:t>
      </w:r>
    </w:p>
    <w:p w14:paraId="204B2BCB" w14:textId="77777777" w:rsidR="00446859" w:rsidRDefault="00507673" w:rsidP="00446859">
      <w:pPr>
        <w:pStyle w:val="BRVAufzaehlung"/>
        <w:ind w:left="284" w:hanging="284"/>
      </w:pPr>
      <w:r w:rsidRPr="00507673">
        <w:t xml:space="preserve">Sind </w:t>
      </w:r>
      <w:r w:rsidR="008410A7" w:rsidRPr="00507673">
        <w:t xml:space="preserve">auf dem Bild Personen </w:t>
      </w:r>
      <w:r w:rsidRPr="00507673">
        <w:t xml:space="preserve">zu sehen, </w:t>
      </w:r>
      <w:r w:rsidR="008410A7" w:rsidRPr="00507673">
        <w:t xml:space="preserve">müssen </w:t>
      </w:r>
      <w:r w:rsidRPr="00507673">
        <w:t xml:space="preserve">diese </w:t>
      </w:r>
      <w:r w:rsidR="008410A7" w:rsidRPr="00507673">
        <w:t xml:space="preserve">der Veröffentlichung </w:t>
      </w:r>
      <w:r>
        <w:t xml:space="preserve">des Bildes </w:t>
      </w:r>
      <w:r w:rsidR="008410A7" w:rsidRPr="00507673">
        <w:t>zugestimmt haben</w:t>
      </w:r>
      <w:r w:rsidRPr="00507673">
        <w:t>.</w:t>
      </w:r>
    </w:p>
    <w:p w14:paraId="7EDBDDFD" w14:textId="77777777" w:rsidR="00704246" w:rsidRDefault="00704246" w:rsidP="00446859">
      <w:pPr>
        <w:pStyle w:val="BRVAufzaehlung"/>
        <w:numPr>
          <w:ilvl w:val="0"/>
          <w:numId w:val="0"/>
        </w:numPr>
      </w:pPr>
    </w:p>
    <w:p w14:paraId="53E02B8B" w14:textId="77777777" w:rsidR="00B91F0C" w:rsidRPr="00EC17DD" w:rsidRDefault="00B91F0C" w:rsidP="007F385F">
      <w:pPr>
        <w:pStyle w:val="BRVFliesstext"/>
        <w:sectPr w:rsidR="00B91F0C" w:rsidRPr="00EC17DD" w:rsidSect="00377CC4">
          <w:pgSz w:w="11900" w:h="16840"/>
          <w:pgMar w:top="1843" w:right="1418" w:bottom="567" w:left="1418" w:header="709" w:footer="709" w:gutter="0"/>
          <w:cols w:space="708"/>
          <w:docGrid w:linePitch="360"/>
        </w:sectPr>
      </w:pPr>
    </w:p>
    <w:p w14:paraId="59F35E6B" w14:textId="77777777" w:rsidR="0060190A" w:rsidRPr="0014088A" w:rsidRDefault="008D6562" w:rsidP="0060190A">
      <w:pPr>
        <w:pStyle w:val="berschrift2"/>
      </w:pPr>
      <w:r>
        <w:lastRenderedPageBreak/>
        <w:t>Muster-Pressetext</w:t>
      </w:r>
    </w:p>
    <w:p w14:paraId="687A106D" w14:textId="77777777" w:rsidR="008D6562" w:rsidRPr="00CB6DA7" w:rsidRDefault="008D6562" w:rsidP="008D6562">
      <w:pPr>
        <w:rPr>
          <w:rFonts w:ascii="Arial" w:hAnsi="Arial" w:cs="Arial"/>
          <w:b/>
          <w:bCs/>
          <w:sz w:val="28"/>
          <w:szCs w:val="28"/>
        </w:rPr>
      </w:pPr>
      <w:r w:rsidRPr="00CB6DA7">
        <w:rPr>
          <w:rFonts w:ascii="Arial" w:hAnsi="Arial" w:cs="Arial"/>
          <w:b/>
          <w:bCs/>
          <w:sz w:val="28"/>
          <w:szCs w:val="28"/>
          <w:highlight w:val="yellow"/>
        </w:rPr>
        <w:t>Sommer-/Winterreifen</w:t>
      </w:r>
      <w:r w:rsidRPr="00CB6DA7">
        <w:rPr>
          <w:rFonts w:ascii="Arial" w:hAnsi="Arial" w:cs="Arial"/>
          <w:b/>
          <w:bCs/>
          <w:sz w:val="28"/>
          <w:szCs w:val="28"/>
        </w:rPr>
        <w:t xml:space="preserve"> oder Ganzjahresreifen?</w:t>
      </w:r>
    </w:p>
    <w:p w14:paraId="2DD51278" w14:textId="77777777" w:rsidR="008D6562" w:rsidRPr="00CB6DA7" w:rsidRDefault="008D6562" w:rsidP="008D6562">
      <w:pPr>
        <w:rPr>
          <w:rFonts w:ascii="Arial" w:hAnsi="Arial" w:cs="Arial"/>
          <w:b/>
          <w:bCs/>
          <w:sz w:val="28"/>
          <w:szCs w:val="28"/>
        </w:rPr>
      </w:pPr>
      <w:r w:rsidRPr="00CB6DA7">
        <w:rPr>
          <w:rFonts w:ascii="Arial" w:hAnsi="Arial" w:cs="Arial"/>
          <w:b/>
          <w:bCs/>
          <w:sz w:val="28"/>
          <w:szCs w:val="28"/>
        </w:rPr>
        <w:t>Profi-Tipps zur richtigen Reifenwahl</w:t>
      </w:r>
    </w:p>
    <w:p w14:paraId="62325C82" w14:textId="77777777" w:rsidR="008D6562" w:rsidRPr="00CB6DA7" w:rsidRDefault="008D6562" w:rsidP="008D6562">
      <w:pPr>
        <w:rPr>
          <w:rFonts w:ascii="Arial" w:hAnsi="Arial" w:cs="Arial"/>
        </w:rPr>
      </w:pPr>
    </w:p>
    <w:p w14:paraId="4113DC0A" w14:textId="77777777" w:rsidR="008D6562" w:rsidRDefault="008D6562" w:rsidP="008D6562">
      <w:pPr>
        <w:jc w:val="both"/>
        <w:rPr>
          <w:rFonts w:ascii="Arial" w:hAnsi="Arial" w:cs="Arial"/>
        </w:rPr>
      </w:pPr>
      <w:r w:rsidRPr="00CB6DA7">
        <w:rPr>
          <w:rFonts w:ascii="Arial" w:hAnsi="Arial" w:cs="Arial"/>
          <w:i/>
          <w:iCs/>
        </w:rPr>
        <w:t>(</w:t>
      </w:r>
      <w:r w:rsidRPr="00CB6DA7">
        <w:rPr>
          <w:rFonts w:ascii="Arial" w:hAnsi="Arial" w:cs="Arial"/>
          <w:i/>
          <w:iCs/>
          <w:color w:val="0070C0"/>
        </w:rPr>
        <w:t>[Ort, Datum</w:t>
      </w:r>
      <w:r w:rsidRPr="00CB6DA7">
        <w:rPr>
          <w:rFonts w:ascii="Arial" w:hAnsi="Arial" w:cs="Arial"/>
          <w:i/>
          <w:iCs/>
        </w:rPr>
        <w:t>])</w:t>
      </w:r>
      <w:r w:rsidRPr="00CB6DA7">
        <w:rPr>
          <w:rFonts w:ascii="Arial" w:hAnsi="Arial" w:cs="Arial"/>
        </w:rPr>
        <w:t xml:space="preserve"> Vom </w:t>
      </w:r>
      <w:r w:rsidRPr="00CB6DA7">
        <w:rPr>
          <w:rFonts w:ascii="Arial" w:hAnsi="Arial" w:cs="Arial"/>
          <w:highlight w:val="yellow"/>
        </w:rPr>
        <w:t>Winterreifen/Sommerreifen</w:t>
      </w:r>
      <w:r w:rsidRPr="00CB6DA7">
        <w:rPr>
          <w:rFonts w:ascii="Arial" w:hAnsi="Arial" w:cs="Arial"/>
        </w:rPr>
        <w:t xml:space="preserve"> auf </w:t>
      </w:r>
      <w:r w:rsidRPr="00CB6DA7">
        <w:rPr>
          <w:rFonts w:ascii="Arial" w:hAnsi="Arial" w:cs="Arial"/>
          <w:highlight w:val="yellow"/>
        </w:rPr>
        <w:t>Sommerreifen/Winterreifen</w:t>
      </w:r>
      <w:r w:rsidRPr="00CB6DA7">
        <w:rPr>
          <w:rFonts w:ascii="Arial" w:hAnsi="Arial" w:cs="Arial"/>
        </w:rPr>
        <w:t xml:space="preserve"> wechseln oder doch lieber einen Ganzjahresreifen kaufen? Diese Frage stellen sich viele Autofahrer im </w:t>
      </w:r>
      <w:r w:rsidRPr="00CB6DA7">
        <w:rPr>
          <w:rFonts w:ascii="Arial" w:hAnsi="Arial" w:cs="Arial"/>
          <w:highlight w:val="yellow"/>
        </w:rPr>
        <w:t>Frühjahr/Herbst</w:t>
      </w:r>
      <w:r w:rsidRPr="00CB6DA7">
        <w:rPr>
          <w:rFonts w:ascii="Arial" w:hAnsi="Arial" w:cs="Arial"/>
        </w:rPr>
        <w:t>. In punkto Bequemlichkeit und Kosten scheint ja der Ganzjahresreifen zu punkten: Der zweimal jährliche Werkstatttermin für die Umrüstung auf die Saisonbereifung entfällt, dadurch könnte man Zeit sowie Kosten für den zweiten Satz Reifen, die Ummontage und gegebenenfalls den Einlagerungsservice sparen.</w:t>
      </w:r>
    </w:p>
    <w:p w14:paraId="31ED4C4B" w14:textId="77777777" w:rsidR="008D6562" w:rsidRPr="00CB6DA7" w:rsidRDefault="008D6562" w:rsidP="008D6562">
      <w:pPr>
        <w:jc w:val="both"/>
        <w:rPr>
          <w:rFonts w:ascii="Arial" w:hAnsi="Arial" w:cs="Arial"/>
        </w:rPr>
      </w:pPr>
    </w:p>
    <w:p w14:paraId="779498DB" w14:textId="77777777" w:rsidR="008D6562" w:rsidRDefault="008D6562" w:rsidP="008D6562">
      <w:pPr>
        <w:jc w:val="both"/>
        <w:rPr>
          <w:rFonts w:ascii="Arial" w:hAnsi="Arial" w:cs="Arial"/>
        </w:rPr>
      </w:pPr>
      <w:r w:rsidRPr="00CB6DA7">
        <w:rPr>
          <w:rFonts w:ascii="Arial" w:hAnsi="Arial" w:cs="Arial"/>
        </w:rPr>
        <w:t xml:space="preserve">„Das klingt für den Laien erst mal logisch, aber ganz so einfach geht die Rechnung nicht auf“, sagt </w:t>
      </w:r>
      <w:r w:rsidRPr="00CB6DA7">
        <w:rPr>
          <w:rFonts w:ascii="Arial" w:hAnsi="Arial" w:cs="Arial"/>
          <w:i/>
          <w:iCs/>
          <w:color w:val="0070C0"/>
        </w:rPr>
        <w:t>[Name des Unternehmers/Filial-, Werkstatt- oder Serviceannahmeleiters, Position im Unternehmen]</w:t>
      </w:r>
      <w:r w:rsidRPr="00CB6DA7">
        <w:rPr>
          <w:rFonts w:ascii="Arial" w:hAnsi="Arial" w:cs="Arial"/>
          <w:color w:val="0070C0"/>
        </w:rPr>
        <w:t xml:space="preserve"> </w:t>
      </w:r>
      <w:r w:rsidRPr="00CB6DA7">
        <w:rPr>
          <w:rFonts w:ascii="Arial" w:hAnsi="Arial" w:cs="Arial"/>
        </w:rPr>
        <w:t xml:space="preserve">bei </w:t>
      </w:r>
      <w:r w:rsidRPr="00CB6DA7">
        <w:rPr>
          <w:rFonts w:ascii="Arial" w:hAnsi="Arial" w:cs="Arial"/>
          <w:i/>
          <w:iCs/>
          <w:color w:val="0070C0"/>
        </w:rPr>
        <w:t>[Reifen Mustermann]</w:t>
      </w:r>
      <w:r w:rsidRPr="00CB6DA7">
        <w:rPr>
          <w:rFonts w:ascii="Arial" w:hAnsi="Arial" w:cs="Arial"/>
          <w:color w:val="0070C0"/>
        </w:rPr>
        <w:t xml:space="preserve"> </w:t>
      </w:r>
      <w:r w:rsidRPr="00CB6DA7">
        <w:rPr>
          <w:rFonts w:ascii="Arial" w:hAnsi="Arial" w:cs="Arial"/>
        </w:rPr>
        <w:t xml:space="preserve">in </w:t>
      </w:r>
      <w:r w:rsidRPr="00CB6DA7">
        <w:rPr>
          <w:rFonts w:ascii="Arial" w:hAnsi="Arial" w:cs="Arial"/>
          <w:i/>
          <w:iCs/>
          <w:color w:val="0070C0"/>
        </w:rPr>
        <w:t>[Ort]</w:t>
      </w:r>
      <w:r w:rsidRPr="00CB6DA7">
        <w:rPr>
          <w:rFonts w:ascii="Arial" w:hAnsi="Arial" w:cs="Arial"/>
        </w:rPr>
        <w:t xml:space="preserve"> und setzt hinzu: „Welche Reifen für wen die richtige Wahl sind, hängt stark von den Nutzungsbedingungen des Fahrzeugs ab.“</w:t>
      </w:r>
    </w:p>
    <w:p w14:paraId="1AB911EE" w14:textId="77777777" w:rsidR="008D6562" w:rsidRPr="00CB6DA7" w:rsidRDefault="008D6562" w:rsidP="008D6562">
      <w:pPr>
        <w:jc w:val="both"/>
        <w:rPr>
          <w:rFonts w:ascii="Arial" w:hAnsi="Arial" w:cs="Arial"/>
        </w:rPr>
      </w:pPr>
    </w:p>
    <w:p w14:paraId="48F1A16A" w14:textId="77777777" w:rsidR="008D6562" w:rsidRPr="00CB6DA7" w:rsidRDefault="008D6562" w:rsidP="008D6562">
      <w:pPr>
        <w:jc w:val="both"/>
        <w:rPr>
          <w:rFonts w:ascii="Arial" w:hAnsi="Arial" w:cs="Arial"/>
          <w:i/>
          <w:iCs/>
          <w:color w:val="0070C0"/>
        </w:rPr>
      </w:pPr>
      <w:r w:rsidRPr="00CB6DA7">
        <w:rPr>
          <w:rFonts w:ascii="Arial" w:hAnsi="Arial" w:cs="Arial"/>
        </w:rPr>
        <w:t xml:space="preserve">Allgemein sollte man wissen, dass der Ganzjahresreifen ein technischer Kompromiss und von seinen Eigenschaften her meist näher am Winter- als am Sommerreifen positioniert ist. Durch die für den Wintereinsatz benötigte weichere Gummimischung wird der „Allrounder“ in den Sommermonaten einen höheren Rollwiderstand aufweisen. Im Vergleich zu einem Sommerreifen führt das zu erhöhtem Kraftstoffverbrauch bzw. zu geringeren Reichweiten bei Elektro- und Hybridfahrzeugen und verminderter Laufleistung infolge höheren Reifenabriebs. „Beides kann die vermeintliche Kosteneinsparung deutlich reduzieren oder sogar zu Mehrkosten führen“, sagt </w:t>
      </w:r>
      <w:r w:rsidRPr="00CB6DA7">
        <w:rPr>
          <w:rFonts w:ascii="Arial" w:hAnsi="Arial" w:cs="Arial"/>
          <w:i/>
          <w:iCs/>
          <w:color w:val="0070C0"/>
        </w:rPr>
        <w:t>[Name des Unternehmers/Filial-, Werkstatt- oder Serviceannahmeleiters].</w:t>
      </w:r>
    </w:p>
    <w:p w14:paraId="78CA440F" w14:textId="77777777" w:rsidR="008D6562" w:rsidRDefault="008D6562" w:rsidP="008D6562">
      <w:pPr>
        <w:jc w:val="both"/>
        <w:rPr>
          <w:rFonts w:ascii="Arial" w:hAnsi="Arial" w:cs="Arial"/>
        </w:rPr>
      </w:pPr>
    </w:p>
    <w:p w14:paraId="02A1EA84" w14:textId="77777777" w:rsidR="008D6562" w:rsidRDefault="008D6562" w:rsidP="008D6562">
      <w:pPr>
        <w:jc w:val="both"/>
        <w:rPr>
          <w:rFonts w:ascii="Arial" w:hAnsi="Arial" w:cs="Arial"/>
        </w:rPr>
      </w:pPr>
      <w:r w:rsidRPr="00CB6DA7">
        <w:rPr>
          <w:rFonts w:ascii="Arial" w:hAnsi="Arial" w:cs="Arial"/>
        </w:rPr>
        <w:t>Zudem sei wichtig zu klären, wie viel und in welchem Umfeld das Fahrzeug bewegt wird: Überwiegen Fahrten in der Stadt oder in einer Flachland-Region, ist die jährliche Laufleistung gering und das Fahrzeug kann bei extremem Winterwetter auch mal stehen bleiben, wäre das eine Voraussetzung für Ganzjahresreifen. Weist das Fahrzeug hingegen eine hohe jährliche Laufleistung auf und muss das ganze Jahr über durchgehend für längere Strecken genutzt werden, empfiehlt sich die Kombination von Sommer- und Winterreifen. Gleiches gilt, wenn geplant ist, das Fahrzeug für den Winterurlaub, Fahrten in schneereiche Gebiete oder für längere Urlaubsfahrten nach Südeuropa zu nutzen – hier sind die jeweiligen Saisonspezialisten definitiv die bessere Alternative!</w:t>
      </w:r>
    </w:p>
    <w:p w14:paraId="18AE6F32" w14:textId="77777777" w:rsidR="008D6562" w:rsidRPr="00CB6DA7" w:rsidRDefault="008D6562" w:rsidP="008D6562">
      <w:pPr>
        <w:jc w:val="both"/>
        <w:rPr>
          <w:rFonts w:ascii="Arial" w:hAnsi="Arial" w:cs="Arial"/>
        </w:rPr>
      </w:pPr>
    </w:p>
    <w:p w14:paraId="76EC8F34" w14:textId="77777777" w:rsidR="008D6562" w:rsidRDefault="008D6562" w:rsidP="008D6562">
      <w:pPr>
        <w:jc w:val="both"/>
        <w:rPr>
          <w:rFonts w:ascii="Arial" w:hAnsi="Arial" w:cs="Arial"/>
        </w:rPr>
      </w:pPr>
      <w:r w:rsidRPr="00CB6DA7">
        <w:rPr>
          <w:rFonts w:ascii="Arial" w:hAnsi="Arial" w:cs="Arial"/>
        </w:rPr>
        <w:t xml:space="preserve">Auch der Fahrzeugtyp sollte bei der Reifenwahl eine Rolle spielen. „Besonders bei hochmotorisierten, schweren Fahrzeugen, eventuell mit hohem Schwerpunkt, wie z. B. bei einem SUV oder Van, kommen die Einschränkungen des Ganzjahresreifens bei der Nutzung im Sommer zum Tragen“, erklärt der Experte von </w:t>
      </w:r>
      <w:r w:rsidRPr="00CB6DA7">
        <w:rPr>
          <w:rFonts w:ascii="Arial" w:hAnsi="Arial" w:cs="Arial"/>
          <w:i/>
          <w:iCs/>
          <w:color w:val="0070C0"/>
        </w:rPr>
        <w:t>[Reifen Mustermann]</w:t>
      </w:r>
      <w:r w:rsidRPr="00CB6DA7">
        <w:rPr>
          <w:rFonts w:ascii="Arial" w:hAnsi="Arial" w:cs="Arial"/>
        </w:rPr>
        <w:t xml:space="preserve">. </w:t>
      </w:r>
      <w:r w:rsidRPr="00CB6DA7">
        <w:rPr>
          <w:rFonts w:ascii="Arial" w:hAnsi="Arial" w:cs="Arial"/>
        </w:rPr>
        <w:lastRenderedPageBreak/>
        <w:t xml:space="preserve">„Durch die an Winterreifen orientierte Profilgestaltung und die weichere Gummimischung wird das Handling im Vergleich zum Sommerreifen deutlich beeinträchtigt. Die Lenkansprache wird indirekter, das Fahrverhalten wird als instabil empfunden – besonders wenn der Wechsel von abgefahrenen Sommer- auf Ganzjahresreifen erfolgt </w:t>
      </w:r>
      <w:r w:rsidR="00770B9B" w:rsidRPr="00CB6DA7">
        <w:rPr>
          <w:rFonts w:ascii="Arial" w:hAnsi="Arial" w:cs="Arial"/>
        </w:rPr>
        <w:t>–</w:t>
      </w:r>
      <w:r w:rsidRPr="00CB6DA7">
        <w:rPr>
          <w:rFonts w:ascii="Arial" w:hAnsi="Arial" w:cs="Arial"/>
        </w:rPr>
        <w:t xml:space="preserve">, der Bremsweg nimmt mit steigenden Temperaturen deutlich zu. Außerdem steigt der Reifenabrieb und die Neigung zu unregelmäßigen Abriebbildern </w:t>
      </w:r>
      <w:r w:rsidR="00770B9B">
        <w:rPr>
          <w:rFonts w:ascii="Arial" w:hAnsi="Arial" w:cs="Arial"/>
        </w:rPr>
        <w:t>verstärkt sich</w:t>
      </w:r>
      <w:r w:rsidRPr="00CB6DA7">
        <w:rPr>
          <w:rFonts w:ascii="Arial" w:hAnsi="Arial" w:cs="Arial"/>
        </w:rPr>
        <w:t>, was zu lauterem Abrollgeräusch führen kann.“ Die erhofften Vorteile von Ganzjahresreifen werden also letztlich durch Komfort- und Sicherheitseinbußen erkauft.</w:t>
      </w:r>
    </w:p>
    <w:p w14:paraId="6C3EBE04" w14:textId="77777777" w:rsidR="008D6562" w:rsidRPr="00CB6DA7" w:rsidRDefault="008D6562" w:rsidP="008D6562">
      <w:pPr>
        <w:jc w:val="both"/>
        <w:rPr>
          <w:rFonts w:ascii="Arial" w:hAnsi="Arial" w:cs="Arial"/>
        </w:rPr>
      </w:pPr>
    </w:p>
    <w:p w14:paraId="3E0C90AC" w14:textId="77777777" w:rsidR="008D6562" w:rsidRPr="00CB6DA7" w:rsidRDefault="008D6562" w:rsidP="008D6562">
      <w:pPr>
        <w:jc w:val="both"/>
        <w:rPr>
          <w:rFonts w:ascii="Arial" w:hAnsi="Arial" w:cs="Arial"/>
        </w:rPr>
      </w:pPr>
      <w:r w:rsidRPr="00CB6DA7">
        <w:rPr>
          <w:rFonts w:ascii="Arial" w:hAnsi="Arial" w:cs="Arial"/>
        </w:rPr>
        <w:t>Achtung auch bei Fahrten ins Ausland: In einigen Ländern gelten Mindestprofiltiefen für Winter- und Ganzjahresreifen, z.</w:t>
      </w:r>
      <w:r w:rsidR="00BB6CC7">
        <w:rPr>
          <w:rFonts w:ascii="Arial" w:hAnsi="Arial" w:cs="Arial"/>
        </w:rPr>
        <w:t xml:space="preserve"> </w:t>
      </w:r>
      <w:r w:rsidRPr="00CB6DA7">
        <w:rPr>
          <w:rFonts w:ascii="Arial" w:hAnsi="Arial" w:cs="Arial"/>
        </w:rPr>
        <w:t>B. 4 mm in Österreich. Ein Ganzjahresreifen mit weniger Profil wäre dann im entsprechenden Land unzulässig, obwohl er im Sommer hierzulande weiter einsetzbar wäre.</w:t>
      </w:r>
    </w:p>
    <w:p w14:paraId="0316DBA6" w14:textId="77777777" w:rsidR="008D6562" w:rsidRPr="00CB6DA7" w:rsidRDefault="008D6562" w:rsidP="008D6562">
      <w:pPr>
        <w:jc w:val="both"/>
        <w:rPr>
          <w:rFonts w:ascii="Arial" w:hAnsi="Arial" w:cs="Arial"/>
        </w:rPr>
      </w:pPr>
      <w:r w:rsidRPr="00CB6DA7">
        <w:rPr>
          <w:rFonts w:ascii="Arial" w:hAnsi="Arial" w:cs="Arial"/>
        </w:rPr>
        <w:t xml:space="preserve">In Italien sind im Sommer (genauer gesagt: im Zeitraum </w:t>
      </w:r>
      <w:r>
        <w:rPr>
          <w:rFonts w:ascii="Arial" w:hAnsi="Arial" w:cs="Arial"/>
        </w:rPr>
        <w:t>vom 16. Mai bis 15. Oktober</w:t>
      </w:r>
      <w:r w:rsidRPr="00CB6DA7">
        <w:rPr>
          <w:rFonts w:ascii="Arial" w:hAnsi="Arial" w:cs="Arial"/>
        </w:rPr>
        <w:t>) Winter- und Ganzjahresreifen nur zulässig, wenn ihr Geschwindigkeitsindex mindestens dem in den Fahrzeugpapieren eingetragenen Index entspricht. Da dieser schon bei Mittelklassefahrzeugen oft oberhalb der zulässigen Höchstgeschwindigkeit des Fahrzeugs liegt, müssten hier im Prinzip leistungsfähigere und damit entsprechend teurere Reifen mit höherem Speedindex montiert sein als das Fahrzeug technisch eigentlich benötigt.</w:t>
      </w:r>
    </w:p>
    <w:p w14:paraId="1EF51585" w14:textId="77777777" w:rsidR="008D6562" w:rsidRDefault="008D6562" w:rsidP="008D6562">
      <w:pPr>
        <w:jc w:val="both"/>
        <w:rPr>
          <w:rFonts w:ascii="Arial" w:hAnsi="Arial" w:cs="Arial"/>
        </w:rPr>
      </w:pPr>
    </w:p>
    <w:p w14:paraId="3B475B39" w14:textId="77777777" w:rsidR="008D6562" w:rsidRPr="00CB6DA7" w:rsidRDefault="008D6562" w:rsidP="008D6562">
      <w:pPr>
        <w:jc w:val="both"/>
        <w:rPr>
          <w:rFonts w:ascii="Arial" w:hAnsi="Arial" w:cs="Arial"/>
        </w:rPr>
      </w:pPr>
      <w:r w:rsidRPr="00CB6DA7">
        <w:rPr>
          <w:rFonts w:ascii="Arial" w:hAnsi="Arial" w:cs="Arial"/>
        </w:rPr>
        <w:t>„Wer mit dem Gedanken spielt, von der Kombination aus Sommer- und Winterreifen auf eine Ganzjahresbereifung umzusteigen, sollte sich dazu gut beraten lassen, damit die Bereifung der Wahl letzten Endes den eigenen Ansprüchen an Fahrkomfort und Sicherheit genügt.“, so lautet das Fazit des Reifenexperten. „Fakt ist, dass auch bei Ganzjahresreifen eine regelmäßige Kontrolle, das Umstecken von der Vorder- auf die Hinterachse und ein regelmäßiges Auswuchten unverzichtbar sind, um optimale Laufleistung, Sicherheit und Komfort zu gewährleisten!“</w:t>
      </w:r>
    </w:p>
    <w:p w14:paraId="3B836443" w14:textId="77777777" w:rsidR="00B91F0C" w:rsidRDefault="00B91F0C" w:rsidP="008D6562">
      <w:pPr>
        <w:pStyle w:val="EinfAbs"/>
        <w:spacing w:before="120" w:line="240" w:lineRule="auto"/>
        <w:jc w:val="both"/>
        <w:rPr>
          <w:rFonts w:ascii="Arial" w:hAnsi="Arial" w:cs="Arial"/>
        </w:rPr>
      </w:pPr>
    </w:p>
    <w:p w14:paraId="3AAA2DEA" w14:textId="77777777" w:rsidR="00446859" w:rsidRPr="00FE7DCD" w:rsidRDefault="00446859" w:rsidP="008D6562">
      <w:pPr>
        <w:pStyle w:val="EinfAbs"/>
        <w:spacing w:before="120" w:line="240" w:lineRule="auto"/>
        <w:jc w:val="both"/>
        <w:rPr>
          <w:rFonts w:ascii="Arial" w:hAnsi="Arial" w:cs="Arial"/>
        </w:rPr>
      </w:pPr>
    </w:p>
    <w:sectPr w:rsidR="00446859" w:rsidRPr="00FE7DCD" w:rsidSect="00446C2C">
      <w:pgSz w:w="11900" w:h="16840"/>
      <w:pgMar w:top="265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3A265" w14:textId="77777777" w:rsidR="00C97244" w:rsidRDefault="00C97244" w:rsidP="00A505F1">
      <w:r>
        <w:separator/>
      </w:r>
    </w:p>
  </w:endnote>
  <w:endnote w:type="continuationSeparator" w:id="0">
    <w:p w14:paraId="587AF20E" w14:textId="77777777" w:rsidR="00C97244" w:rsidRDefault="00C97244" w:rsidP="00A50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ABB7" w14:textId="77777777" w:rsidR="00606F67" w:rsidRPr="0060190A" w:rsidRDefault="00606F67" w:rsidP="0064076F">
    <w:pPr>
      <w:pStyle w:val="Fuzeile"/>
      <w:jc w:val="right"/>
      <w:rPr>
        <w:rFonts w:ascii="Arial" w:hAnsi="Arial"/>
        <w:sz w:val="28"/>
      </w:rPr>
    </w:pPr>
    <w:r w:rsidRPr="0060190A">
      <w:rPr>
        <w:rFonts w:ascii="Arial" w:hAnsi="Arial"/>
        <w:color w:val="BFBFBF" w:themeColor="background1" w:themeShade="BF"/>
        <w:sz w:val="22"/>
      </w:rPr>
      <w:t xml:space="preserve">Seite </w:t>
    </w:r>
    <w:r w:rsidRPr="0060190A">
      <w:rPr>
        <w:rFonts w:ascii="Arial" w:hAnsi="Arial"/>
        <w:color w:val="BFBFBF" w:themeColor="background1" w:themeShade="BF"/>
        <w:sz w:val="22"/>
      </w:rPr>
      <w:fldChar w:fldCharType="begin"/>
    </w:r>
    <w:r w:rsidRPr="0060190A">
      <w:rPr>
        <w:rFonts w:ascii="Arial" w:hAnsi="Arial"/>
        <w:color w:val="BFBFBF" w:themeColor="background1" w:themeShade="BF"/>
        <w:sz w:val="22"/>
      </w:rPr>
      <w:instrText xml:space="preserve"> PAGE </w:instrText>
    </w:r>
    <w:r w:rsidRPr="0060190A">
      <w:rPr>
        <w:rFonts w:ascii="Arial" w:hAnsi="Arial"/>
        <w:color w:val="BFBFBF" w:themeColor="background1" w:themeShade="BF"/>
        <w:sz w:val="22"/>
      </w:rPr>
      <w:fldChar w:fldCharType="separate"/>
    </w:r>
    <w:r w:rsidR="0052572E" w:rsidRPr="0060190A">
      <w:rPr>
        <w:rFonts w:ascii="Arial" w:hAnsi="Arial"/>
        <w:color w:val="BFBFBF" w:themeColor="background1" w:themeShade="BF"/>
        <w:sz w:val="22"/>
      </w:rPr>
      <w:t>2</w:t>
    </w:r>
    <w:r w:rsidRPr="0060190A">
      <w:rPr>
        <w:rFonts w:ascii="Arial" w:hAnsi="Arial"/>
        <w:color w:val="BFBFBF" w:themeColor="background1" w:themeShade="BF"/>
        <w:sz w:val="22"/>
      </w:rPr>
      <w:fldChar w:fldCharType="end"/>
    </w:r>
    <w:r w:rsidRPr="0060190A">
      <w:rPr>
        <w:rFonts w:ascii="Arial" w:hAnsi="Arial"/>
        <w:color w:val="BFBFBF" w:themeColor="background1" w:themeShade="BF"/>
        <w:sz w:val="22"/>
      </w:rPr>
      <w:t xml:space="preserve"> von </w:t>
    </w:r>
    <w:r w:rsidRPr="0060190A">
      <w:rPr>
        <w:rFonts w:ascii="Arial" w:hAnsi="Arial"/>
        <w:color w:val="BFBFBF" w:themeColor="background1" w:themeShade="BF"/>
        <w:sz w:val="22"/>
      </w:rPr>
      <w:fldChar w:fldCharType="begin"/>
    </w:r>
    <w:r w:rsidRPr="0060190A">
      <w:rPr>
        <w:rFonts w:ascii="Arial" w:hAnsi="Arial"/>
        <w:color w:val="BFBFBF" w:themeColor="background1" w:themeShade="BF"/>
        <w:sz w:val="22"/>
      </w:rPr>
      <w:instrText xml:space="preserve"> NUMPAGES </w:instrText>
    </w:r>
    <w:r w:rsidRPr="0060190A">
      <w:rPr>
        <w:rFonts w:ascii="Arial" w:hAnsi="Arial"/>
        <w:color w:val="BFBFBF" w:themeColor="background1" w:themeShade="BF"/>
        <w:sz w:val="22"/>
      </w:rPr>
      <w:fldChar w:fldCharType="separate"/>
    </w:r>
    <w:r w:rsidR="0052572E" w:rsidRPr="0060190A">
      <w:rPr>
        <w:rFonts w:ascii="Arial" w:hAnsi="Arial"/>
        <w:color w:val="BFBFBF" w:themeColor="background1" w:themeShade="BF"/>
        <w:sz w:val="22"/>
      </w:rPr>
      <w:t>5</w:t>
    </w:r>
    <w:r w:rsidRPr="0060190A">
      <w:rPr>
        <w:rFonts w:ascii="Arial" w:hAnsi="Arial"/>
        <w:color w:val="BFBFBF" w:themeColor="background1" w:themeShade="BF"/>
        <w:sz w:val="22"/>
      </w:rPr>
      <w:fldChar w:fldCharType="end"/>
    </w:r>
    <w:r w:rsidRPr="0060190A">
      <w:rPr>
        <w:rFonts w:ascii="Arial" w:hAnsi="Arial"/>
        <w:sz w:val="28"/>
      </w:rPr>
      <mc:AlternateContent>
        <mc:Choice Requires="wps">
          <w:drawing>
            <wp:anchor distT="0" distB="0" distL="114300" distR="114300" simplePos="0" relativeHeight="251652096" behindDoc="0" locked="1" layoutInCell="1" allowOverlap="1" wp14:anchorId="7A516F08" wp14:editId="211D8177">
              <wp:simplePos x="0" y="0"/>
              <wp:positionH relativeFrom="page">
                <wp:posOffset>899160</wp:posOffset>
              </wp:positionH>
              <wp:positionV relativeFrom="page">
                <wp:posOffset>10081260</wp:posOffset>
              </wp:positionV>
              <wp:extent cx="4732020" cy="342900"/>
              <wp:effectExtent l="0" t="0" r="11430" b="0"/>
              <wp:wrapSquare wrapText="bothSides"/>
              <wp:docPr id="4" name="Textfeld 4"/>
              <wp:cNvGraphicFramePr/>
              <a:graphic xmlns:a="http://schemas.openxmlformats.org/drawingml/2006/main">
                <a:graphicData uri="http://schemas.microsoft.com/office/word/2010/wordprocessingShape">
                  <wps:wsp>
                    <wps:cNvSpPr txBox="1"/>
                    <wps:spPr>
                      <a:xfrm>
                        <a:off x="0" y="0"/>
                        <a:ext cx="473202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3C4F95" w14:textId="77777777" w:rsidR="00446859" w:rsidRDefault="00606F67">
                          <w:pPr>
                            <w:rPr>
                              <w:rFonts w:ascii="Arial" w:hAnsi="Arial"/>
                              <w:color w:val="007BC2"/>
                              <w:sz w:val="22"/>
                            </w:rPr>
                          </w:pPr>
                          <w:r w:rsidRPr="0060190A">
                            <w:rPr>
                              <w:rFonts w:ascii="Arial" w:hAnsi="Arial"/>
                              <w:color w:val="007BC2"/>
                              <w:sz w:val="22"/>
                            </w:rPr>
                            <w:t>BRV</w:t>
                          </w:r>
                          <w:r w:rsidR="0060190A" w:rsidRPr="0060190A">
                            <w:rPr>
                              <w:rFonts w:ascii="Arial" w:hAnsi="Arial"/>
                              <w:color w:val="007BC2"/>
                              <w:sz w:val="22"/>
                            </w:rPr>
                            <w:t>-Unterlage</w:t>
                          </w:r>
                          <w:r w:rsidRPr="0060190A">
                            <w:rPr>
                              <w:rFonts w:ascii="Arial" w:hAnsi="Arial"/>
                              <w:color w:val="007BC2"/>
                              <w:sz w:val="22"/>
                            </w:rPr>
                            <w:t>:</w:t>
                          </w:r>
                        </w:p>
                        <w:p w14:paraId="5BC5CD6A" w14:textId="77777777" w:rsidR="00606F67" w:rsidRPr="0060190A" w:rsidRDefault="008D6562">
                          <w:pPr>
                            <w:rPr>
                              <w:rFonts w:ascii="Arial" w:hAnsi="Arial"/>
                              <w:color w:val="007BC2"/>
                              <w:sz w:val="22"/>
                            </w:rPr>
                          </w:pPr>
                          <w:r>
                            <w:rPr>
                              <w:rFonts w:ascii="Arial" w:hAnsi="Arial"/>
                              <w:b/>
                              <w:color w:val="007BC2"/>
                              <w:sz w:val="22"/>
                            </w:rPr>
                            <w:t>Muster-Pressetext „Profi-Tipps zur richtigen Reifenwahl</w:t>
                          </w:r>
                          <w:r w:rsidR="00446859">
                            <w:rPr>
                              <w:rFonts w:ascii="Arial" w:hAnsi="Arial"/>
                              <w:b/>
                              <w:color w:val="007BC2"/>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16F08" id="_x0000_t202" coordsize="21600,21600" o:spt="202" path="m,l,21600r21600,l21600,xe">
              <v:stroke joinstyle="miter"/>
              <v:path gradientshapeok="t" o:connecttype="rect"/>
            </v:shapetype>
            <v:shape id="Textfeld 4" o:spid="_x0000_s1029" type="#_x0000_t202" style="position:absolute;left:0;text-align:left;margin-left:70.8pt;margin-top:793.8pt;width:372.6pt;height:2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" filled="f" stroked="f">
              <v:textbox inset="0,0,0,0">
                <w:txbxContent>
                  <w:p w14:paraId="233C4F95" w14:textId="77777777" w:rsidR="00446859" w:rsidRDefault="00606F67">
                    <w:pPr>
                      <w:rPr>
                        <w:rFonts w:ascii="Arial" w:hAnsi="Arial"/>
                        <w:color w:val="007BC2"/>
                        <w:sz w:val="22"/>
                      </w:rPr>
                    </w:pPr>
                    <w:r w:rsidRPr="0060190A">
                      <w:rPr>
                        <w:rFonts w:ascii="Arial" w:hAnsi="Arial"/>
                        <w:color w:val="007BC2"/>
                        <w:sz w:val="22"/>
                      </w:rPr>
                      <w:t>BRV</w:t>
                    </w:r>
                    <w:r w:rsidR="0060190A" w:rsidRPr="0060190A">
                      <w:rPr>
                        <w:rFonts w:ascii="Arial" w:hAnsi="Arial"/>
                        <w:color w:val="007BC2"/>
                        <w:sz w:val="22"/>
                      </w:rPr>
                      <w:t>-Unterlage</w:t>
                    </w:r>
                    <w:r w:rsidRPr="0060190A">
                      <w:rPr>
                        <w:rFonts w:ascii="Arial" w:hAnsi="Arial"/>
                        <w:color w:val="007BC2"/>
                        <w:sz w:val="22"/>
                      </w:rPr>
                      <w:t>:</w:t>
                    </w:r>
                  </w:p>
                  <w:p w14:paraId="5BC5CD6A" w14:textId="77777777" w:rsidR="00606F67" w:rsidRPr="0060190A" w:rsidRDefault="008D6562">
                    <w:pPr>
                      <w:rPr>
                        <w:rFonts w:ascii="Arial" w:hAnsi="Arial"/>
                        <w:color w:val="007BC2"/>
                        <w:sz w:val="22"/>
                      </w:rPr>
                    </w:pPr>
                    <w:r>
                      <w:rPr>
                        <w:rFonts w:ascii="Arial" w:hAnsi="Arial"/>
                        <w:b/>
                        <w:color w:val="007BC2"/>
                        <w:sz w:val="22"/>
                      </w:rPr>
                      <w:t>Muster-Pressetext „Profi-Tipps zur richtigen Reifenwahl</w:t>
                    </w:r>
                    <w:r w:rsidR="00446859">
                      <w:rPr>
                        <w:rFonts w:ascii="Arial" w:hAnsi="Arial"/>
                        <w:b/>
                        <w:color w:val="007BC2"/>
                        <w:sz w:val="22"/>
                      </w:rPr>
                      <w:t>“</w:t>
                    </w:r>
                  </w:p>
                </w:txbxContent>
              </v:textbox>
              <w10:wrap type="square"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2200" w14:textId="77777777" w:rsidR="00606F67" w:rsidRDefault="00606F67">
    <w:pPr>
      <w:pStyle w:val="Fuzeile"/>
    </w:pPr>
    <w:r>
      <mc:AlternateContent>
        <mc:Choice Requires="wps">
          <w:drawing>
            <wp:anchor distT="0" distB="0" distL="114300" distR="114300" simplePos="0" relativeHeight="251658240" behindDoc="0" locked="1" layoutInCell="1" allowOverlap="1" wp14:anchorId="5E7ED0AB" wp14:editId="42181E6A">
              <wp:simplePos x="0" y="0"/>
              <wp:positionH relativeFrom="page">
                <wp:posOffset>1586230</wp:posOffset>
              </wp:positionH>
              <wp:positionV relativeFrom="page">
                <wp:posOffset>9997440</wp:posOffset>
              </wp:positionV>
              <wp:extent cx="5028565" cy="519430"/>
              <wp:effectExtent l="0" t="0" r="635" b="13970"/>
              <wp:wrapSquare wrapText="bothSides"/>
              <wp:docPr id="9" name="Textfeld 9"/>
              <wp:cNvGraphicFramePr/>
              <a:graphic xmlns:a="http://schemas.openxmlformats.org/drawingml/2006/main">
                <a:graphicData uri="http://schemas.microsoft.com/office/word/2010/wordprocessingShape">
                  <wps:wsp>
                    <wps:cNvSpPr txBox="1"/>
                    <wps:spPr>
                      <a:xfrm>
                        <a:off x="0" y="0"/>
                        <a:ext cx="5028565" cy="5194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ED5C1C" w14:textId="77777777" w:rsidR="00606F67" w:rsidRPr="006A5495" w:rsidRDefault="00606F67" w:rsidP="006A5495">
                          <w:pPr>
                            <w:jc w:val="right"/>
                            <w:rPr>
                              <w:rFonts w:ascii="Arial" w:hAnsi="Arial"/>
                              <w:color w:val="007BC2"/>
                            </w:rPr>
                          </w:pPr>
                        </w:p>
                        <w:p w14:paraId="27F36A4D" w14:textId="77777777" w:rsidR="00606F67" w:rsidRPr="006A5495" w:rsidRDefault="0060190A" w:rsidP="001E05CA">
                          <w:pPr>
                            <w:jc w:val="right"/>
                            <w:rPr>
                              <w:rFonts w:ascii="Arial" w:hAnsi="Arial"/>
                              <w:color w:val="007BC2"/>
                            </w:rPr>
                          </w:pPr>
                          <w:r w:rsidRPr="006A5495">
                            <w:rPr>
                              <w:rFonts w:ascii="Arial" w:hAnsi="Arial"/>
                              <w:color w:val="007BC2"/>
                            </w:rPr>
                            <w:t xml:space="preserve">BRV · </w:t>
                          </w:r>
                          <w:r w:rsidR="00606F67" w:rsidRPr="006A5495">
                            <w:rPr>
                              <w:rFonts w:ascii="Arial" w:hAnsi="Arial"/>
                              <w:color w:val="007BC2"/>
                            </w:rPr>
                            <w:t>Franz-Lohe-Straße 19 · 53129 Bonn</w:t>
                          </w:r>
                        </w:p>
                        <w:p w14:paraId="4041D46E" w14:textId="77777777" w:rsidR="00606F67" w:rsidRPr="004C7639" w:rsidRDefault="00606F67" w:rsidP="004C7639">
                          <w:pPr>
                            <w:jc w:val="right"/>
                            <w:rPr>
                              <w:rFonts w:ascii="Arial" w:hAnsi="Arial"/>
                              <w:color w:val="007BC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ED0AB" id="_x0000_t202" coordsize="21600,21600" o:spt="202" path="m,l,21600r21600,l21600,xe">
              <v:stroke joinstyle="miter"/>
              <v:path gradientshapeok="t" o:connecttype="rect"/>
            </v:shapetype>
            <v:shape id="Textfeld 9" o:spid="_x0000_s1031" type="#_x0000_t202" style="position:absolute;margin-left:124.9pt;margin-top:787.2pt;width:395.95pt;height:4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" filled="f" stroked="f">
              <v:textbox inset="0,0,0,0">
                <w:txbxContent>
                  <w:p w14:paraId="37ED5C1C" w14:textId="77777777" w:rsidR="00606F67" w:rsidRPr="006A5495" w:rsidRDefault="00606F67" w:rsidP="006A5495">
                    <w:pPr>
                      <w:jc w:val="right"/>
                      <w:rPr>
                        <w:rFonts w:ascii="Arial" w:hAnsi="Arial"/>
                        <w:color w:val="007BC2"/>
                      </w:rPr>
                    </w:pPr>
                  </w:p>
                  <w:p w14:paraId="27F36A4D" w14:textId="77777777" w:rsidR="00606F67" w:rsidRPr="006A5495" w:rsidRDefault="0060190A" w:rsidP="001E05CA">
                    <w:pPr>
                      <w:jc w:val="right"/>
                      <w:rPr>
                        <w:rFonts w:ascii="Arial" w:hAnsi="Arial"/>
                        <w:color w:val="007BC2"/>
                      </w:rPr>
                    </w:pPr>
                    <w:r w:rsidRPr="006A5495">
                      <w:rPr>
                        <w:rFonts w:ascii="Arial" w:hAnsi="Arial"/>
                        <w:color w:val="007BC2"/>
                      </w:rPr>
                      <w:t xml:space="preserve">BRV · </w:t>
                    </w:r>
                    <w:r w:rsidR="00606F67" w:rsidRPr="006A5495">
                      <w:rPr>
                        <w:rFonts w:ascii="Arial" w:hAnsi="Arial"/>
                        <w:color w:val="007BC2"/>
                      </w:rPr>
                      <w:t>Franz-Lohe-Straße 19 · 53129 Bonn</w:t>
                    </w:r>
                  </w:p>
                  <w:p w14:paraId="4041D46E" w14:textId="77777777" w:rsidR="00606F67" w:rsidRPr="004C7639" w:rsidRDefault="00606F67" w:rsidP="004C7639">
                    <w:pPr>
                      <w:jc w:val="right"/>
                      <w:rPr>
                        <w:rFonts w:ascii="Arial" w:hAnsi="Arial"/>
                        <w:color w:val="007BC2"/>
                      </w:rPr>
                    </w:pPr>
                  </w:p>
                </w:txbxContent>
              </v:textbox>
              <w10:wrap type="square"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970B6" w14:textId="77777777" w:rsidR="00C97244" w:rsidRDefault="00C97244" w:rsidP="00A505F1">
      <w:r>
        <w:separator/>
      </w:r>
    </w:p>
  </w:footnote>
  <w:footnote w:type="continuationSeparator" w:id="0">
    <w:p w14:paraId="7E70A627" w14:textId="77777777" w:rsidR="00C97244" w:rsidRDefault="00C97244" w:rsidP="00A50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C88C" w14:textId="77777777" w:rsidR="00606F67" w:rsidRDefault="00606F67" w:rsidP="004F5CB4">
    <w:pPr>
      <w:pStyle w:val="Kopfzeile"/>
      <w:ind w:left="-1417"/>
    </w:pPr>
    <w:r>
      <w:drawing>
        <wp:anchor distT="0" distB="0" distL="114300" distR="114300" simplePos="0" relativeHeight="251662336" behindDoc="1" locked="0" layoutInCell="1" allowOverlap="1" wp14:anchorId="12D91556" wp14:editId="2D142EBA">
          <wp:simplePos x="0" y="0"/>
          <wp:positionH relativeFrom="column">
            <wp:posOffset>4959350</wp:posOffset>
          </wp:positionH>
          <wp:positionV relativeFrom="paragraph">
            <wp:posOffset>83820</wp:posOffset>
          </wp:positionV>
          <wp:extent cx="806450" cy="806450"/>
          <wp:effectExtent l="0" t="0" r="0" b="0"/>
          <wp:wrapNone/>
          <wp:docPr id="13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v-logo_1024x1024.jpg"/>
                  <pic:cNvPicPr/>
                </pic:nvPicPr>
                <pic:blipFill>
                  <a:blip r:embed="rId1">
                    <a:extLst>
                      <a:ext uri="{28A0092B-C50C-407E-A947-70E740481C1C}">
                        <a14:useLocalDpi xmlns:a14="http://schemas.microsoft.com/office/drawing/2010/main" val="0"/>
                      </a:ext>
                    </a:extLst>
                  </a:blip>
                  <a:stretch>
                    <a:fillRect/>
                  </a:stretch>
                </pic:blipFill>
                <pic:spPr>
                  <a:xfrm>
                    <a:off x="0" y="0"/>
                    <a:ext cx="806450" cy="8064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83945" w14:textId="77777777" w:rsidR="00606F67" w:rsidRDefault="00606F67" w:rsidP="004F5CB4">
    <w:pPr>
      <w:pStyle w:val="Kopfzeile"/>
      <w:ind w:left="-1417"/>
    </w:pPr>
    <w:r>
      <w:drawing>
        <wp:anchor distT="0" distB="0" distL="114300" distR="114300" simplePos="0" relativeHeight="251660288" behindDoc="0" locked="0" layoutInCell="1" allowOverlap="1" wp14:anchorId="03FC79F1" wp14:editId="07DEBF83">
          <wp:simplePos x="0" y="0"/>
          <wp:positionH relativeFrom="column">
            <wp:posOffset>0</wp:posOffset>
          </wp:positionH>
          <wp:positionV relativeFrom="paragraph">
            <wp:posOffset>48895</wp:posOffset>
          </wp:positionV>
          <wp:extent cx="972820" cy="972820"/>
          <wp:effectExtent l="0" t="0" r="0" b="0"/>
          <wp:wrapSquare wrapText="bothSides"/>
          <wp:docPr id="140"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v-logo_1024x1024.jpg"/>
                  <pic:cNvPicPr/>
                </pic:nvPicPr>
                <pic:blipFill>
                  <a:blip r:embed="rId1">
                    <a:extLst>
                      <a:ext uri="{28A0092B-C50C-407E-A947-70E740481C1C}">
                        <a14:useLocalDpi xmlns:a14="http://schemas.microsoft.com/office/drawing/2010/main" val="0"/>
                      </a:ext>
                    </a:extLst>
                  </a:blip>
                  <a:stretch>
                    <a:fillRect/>
                  </a:stretch>
                </pic:blipFill>
                <pic:spPr>
                  <a:xfrm>
                    <a:off x="0" y="0"/>
                    <a:ext cx="972820" cy="9728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56192" behindDoc="0" locked="1" layoutInCell="1" allowOverlap="1" wp14:anchorId="0765B778" wp14:editId="643C36E1">
              <wp:simplePos x="0" y="0"/>
              <wp:positionH relativeFrom="page">
                <wp:posOffset>2499995</wp:posOffset>
              </wp:positionH>
              <wp:positionV relativeFrom="page">
                <wp:posOffset>9438005</wp:posOffset>
              </wp:positionV>
              <wp:extent cx="4105275" cy="331470"/>
              <wp:effectExtent l="0" t="0" r="9525" b="0"/>
              <wp:wrapSquare wrapText="bothSides"/>
              <wp:docPr id="8" name="Abgerundetes Rechteck 8"/>
              <wp:cNvGraphicFramePr/>
              <a:graphic xmlns:a="http://schemas.openxmlformats.org/drawingml/2006/main">
                <a:graphicData uri="http://schemas.microsoft.com/office/word/2010/wordprocessingShape">
                  <wps:wsp>
                    <wps:cNvSpPr/>
                    <wps:spPr>
                      <a:xfrm>
                        <a:off x="0" y="0"/>
                        <a:ext cx="4105275" cy="331470"/>
                      </a:xfrm>
                      <a:prstGeom prst="roundRect">
                        <a:avLst>
                          <a:gd name="adj" fmla="val 47173"/>
                        </a:avLst>
                      </a:prstGeom>
                      <a:solidFill>
                        <a:srgbClr val="F39200"/>
                      </a:solidFill>
                      <a:ln>
                        <a:noFill/>
                      </a:ln>
                      <a:effectLst/>
                    </wps:spPr>
                    <wps:style>
                      <a:lnRef idx="1">
                        <a:schemeClr val="accent1"/>
                      </a:lnRef>
                      <a:fillRef idx="3">
                        <a:schemeClr val="accent1"/>
                      </a:fillRef>
                      <a:effectRef idx="2">
                        <a:schemeClr val="accent1"/>
                      </a:effectRef>
                      <a:fontRef idx="minor">
                        <a:schemeClr val="lt1"/>
                      </a:fontRef>
                    </wps:style>
                    <wps:txbx>
                      <w:txbxContent>
                        <w:p w14:paraId="41F9CA6D" w14:textId="77777777" w:rsidR="00606F67" w:rsidRPr="00C251BD" w:rsidRDefault="00606F67" w:rsidP="001F1E35">
                          <w:pPr>
                            <w:jc w:val="center"/>
                            <w:rPr>
                              <w:rFonts w:ascii="Arial" w:hAnsi="Arial"/>
                              <w:b/>
                              <w:sz w:val="34"/>
                              <w:szCs w:val="34"/>
                            </w:rPr>
                          </w:pPr>
                          <w:r w:rsidRPr="00C251BD">
                            <w:rPr>
                              <w:rFonts w:ascii="Arial" w:hAnsi="Arial"/>
                              <w:b/>
                              <w:sz w:val="34"/>
                              <w:szCs w:val="34"/>
                            </w:rPr>
                            <w:t>www.bundesverband</w:t>
                          </w:r>
                          <w:r w:rsidR="004540C2">
                            <w:rPr>
                              <w:rFonts w:ascii="Arial" w:hAnsi="Arial"/>
                              <w:b/>
                              <w:sz w:val="34"/>
                              <w:szCs w:val="34"/>
                            </w:rPr>
                            <w:t>-</w:t>
                          </w:r>
                          <w:r w:rsidRPr="00C251BD">
                            <w:rPr>
                              <w:rFonts w:ascii="Arial" w:hAnsi="Arial"/>
                              <w:b/>
                              <w:sz w:val="34"/>
                              <w:szCs w:val="34"/>
                            </w:rPr>
                            <w:t>reifenhandel.de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5B778" id="Abgerundetes Rechteck 8" o:spid="_x0000_s1030" style="position:absolute;left:0;text-align:left;margin-left:196.85pt;margin-top:743.15pt;width:323.25pt;height:26.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30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" fillcolor="#f39200" stroked="f">
              <v:textbox inset="0,0,0,0">
                <w:txbxContent>
                  <w:p w14:paraId="41F9CA6D" w14:textId="77777777" w:rsidR="00606F67" w:rsidRPr="00C251BD" w:rsidRDefault="00606F67" w:rsidP="001F1E35">
                    <w:pPr>
                      <w:jc w:val="center"/>
                      <w:rPr>
                        <w:rFonts w:ascii="Arial" w:hAnsi="Arial"/>
                        <w:b/>
                        <w:sz w:val="34"/>
                        <w:szCs w:val="34"/>
                      </w:rPr>
                    </w:pPr>
                    <w:r w:rsidRPr="00C251BD">
                      <w:rPr>
                        <w:rFonts w:ascii="Arial" w:hAnsi="Arial"/>
                        <w:b/>
                        <w:sz w:val="34"/>
                        <w:szCs w:val="34"/>
                      </w:rPr>
                      <w:t>www.bundesverband</w:t>
                    </w:r>
                    <w:r w:rsidR="004540C2">
                      <w:rPr>
                        <w:rFonts w:ascii="Arial" w:hAnsi="Arial"/>
                        <w:b/>
                        <w:sz w:val="34"/>
                        <w:szCs w:val="34"/>
                      </w:rPr>
                      <w:t>-</w:t>
                    </w:r>
                    <w:r w:rsidRPr="00C251BD">
                      <w:rPr>
                        <w:rFonts w:ascii="Arial" w:hAnsi="Arial"/>
                        <w:b/>
                        <w:sz w:val="34"/>
                        <w:szCs w:val="34"/>
                      </w:rPr>
                      <w:t>reifenhandel.de</w:t>
                    </w:r>
                  </w:p>
                </w:txbxContent>
              </v:textbox>
              <w10:wrap type="square" anchorx="page" anchory="page"/>
              <w10:anchorlock/>
            </v:roundrect>
          </w:pict>
        </mc:Fallback>
      </mc:AlternateContent>
    </w:r>
    <w:r>
      <w:drawing>
        <wp:anchor distT="0" distB="0" distL="114300" distR="114300" simplePos="0" relativeHeight="251664384" behindDoc="0" locked="0" layoutInCell="1" allowOverlap="1" wp14:anchorId="75125018" wp14:editId="5A979A4F">
          <wp:simplePos x="0" y="0"/>
          <wp:positionH relativeFrom="page">
            <wp:posOffset>0</wp:posOffset>
          </wp:positionH>
          <wp:positionV relativeFrom="page">
            <wp:posOffset>1908175</wp:posOffset>
          </wp:positionV>
          <wp:extent cx="7559040" cy="2633345"/>
          <wp:effectExtent l="0" t="0" r="10160" b="8255"/>
          <wp:wrapSquare wrapText="bothSides"/>
          <wp:docPr id="14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lement_Allgemein_Neu2.png"/>
                  <pic:cNvPicPr/>
                </pic:nvPicPr>
                <pic:blipFill>
                  <a:blip r:embed="rId2">
                    <a:extLst>
                      <a:ext uri="{28A0092B-C50C-407E-A947-70E740481C1C}">
                        <a14:useLocalDpi xmlns:a14="http://schemas.microsoft.com/office/drawing/2010/main" val="0"/>
                      </a:ext>
                    </a:extLst>
                  </a:blip>
                  <a:stretch>
                    <a:fillRect/>
                  </a:stretch>
                </pic:blipFill>
                <pic:spPr>
                  <a:xfrm>
                    <a:off x="0" y="0"/>
                    <a:ext cx="7559040" cy="26333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4144" behindDoc="1" locked="0" layoutInCell="1" allowOverlap="1" wp14:anchorId="0507B0A1" wp14:editId="130FC17F">
          <wp:simplePos x="0" y="0"/>
          <wp:positionH relativeFrom="column">
            <wp:posOffset>6821805</wp:posOffset>
          </wp:positionH>
          <wp:positionV relativeFrom="paragraph">
            <wp:posOffset>-462280</wp:posOffset>
          </wp:positionV>
          <wp:extent cx="7559675" cy="10688955"/>
          <wp:effectExtent l="0" t="0" r="9525" b="4445"/>
          <wp:wrapNone/>
          <wp:docPr id="14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schreibung_BRV_V1-2.jpg"/>
                  <pic:cNvPicPr/>
                </pic:nvPicPr>
                <pic:blipFill>
                  <a:blip r:embed="rId3">
                    <a:extLst>
                      <a:ext uri="{28A0092B-C50C-407E-A947-70E740481C1C}">
                        <a14:useLocalDpi xmlns:a14="http://schemas.microsoft.com/office/drawing/2010/main" val="0"/>
                      </a:ext>
                    </a:extLst>
                  </a:blip>
                  <a:stretch>
                    <a:fillRect/>
                  </a:stretch>
                </pic:blipFill>
                <pic:spPr>
                  <a:xfrm>
                    <a:off x="0" y="0"/>
                    <a:ext cx="7559675" cy="10688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5C87"/>
    <w:multiLevelType w:val="hybridMultilevel"/>
    <w:tmpl w:val="C7A82430"/>
    <w:lvl w:ilvl="0" w:tplc="13DC274A">
      <w:start w:val="1"/>
      <w:numFmt w:val="bullet"/>
      <w:lvlText w:val=""/>
      <w:lvlJc w:val="left"/>
      <w:pPr>
        <w:ind w:left="227" w:hanging="227"/>
      </w:pPr>
      <w:rPr>
        <w:rFonts w:ascii="Wingdings" w:hAnsi="Wingdings" w:hint="default"/>
        <w:color w:val="787878"/>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4A6D04"/>
    <w:multiLevelType w:val="hybridMultilevel"/>
    <w:tmpl w:val="937A23F6"/>
    <w:lvl w:ilvl="0" w:tplc="4AD07FE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820BEC"/>
    <w:multiLevelType w:val="hybridMultilevel"/>
    <w:tmpl w:val="FFD05908"/>
    <w:lvl w:ilvl="0" w:tplc="1E2E1E14">
      <w:start w:val="1"/>
      <w:numFmt w:val="bullet"/>
      <w:pStyle w:val="BRVAufzaehlung"/>
      <w:lvlText w:val=""/>
      <w:lvlJc w:val="left"/>
      <w:pPr>
        <w:ind w:left="227" w:hanging="227"/>
      </w:pPr>
      <w:rPr>
        <w:rFonts w:ascii="Wingdings" w:hAnsi="Wingdings" w:hint="default"/>
        <w:color w:val="787878"/>
        <w:sz w:val="28"/>
        <w:szCs w:val="28"/>
      </w:rPr>
    </w:lvl>
    <w:lvl w:ilvl="1" w:tplc="1E2A83DE">
      <w:start w:val="1"/>
      <w:numFmt w:val="bullet"/>
      <w:lvlText w:val=""/>
      <w:lvlJc w:val="left"/>
      <w:pPr>
        <w:ind w:left="1440" w:hanging="360"/>
      </w:pPr>
      <w:rPr>
        <w:rFonts w:ascii="Wingdings" w:hAnsi="Wingdings" w:hint="default"/>
        <w:color w:val="BFBFBF" w:themeColor="background1" w:themeShade="BF"/>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E2519B"/>
    <w:multiLevelType w:val="multilevel"/>
    <w:tmpl w:val="9926F7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FE5C89"/>
    <w:multiLevelType w:val="hybridMultilevel"/>
    <w:tmpl w:val="839C66A6"/>
    <w:lvl w:ilvl="0" w:tplc="DB002980">
      <w:start w:val="1"/>
      <w:numFmt w:val="bullet"/>
      <w:lvlText w:val=""/>
      <w:lvlJc w:val="left"/>
      <w:pPr>
        <w:ind w:left="227" w:hanging="227"/>
      </w:pPr>
      <w:rPr>
        <w:rFonts w:ascii="Wingdings" w:hAnsi="Wingdings" w:hint="default"/>
        <w:color w:val="787878"/>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5F3348B"/>
    <w:multiLevelType w:val="multilevel"/>
    <w:tmpl w:val="839C66A6"/>
    <w:lvl w:ilvl="0">
      <w:start w:val="1"/>
      <w:numFmt w:val="bullet"/>
      <w:lvlText w:val=""/>
      <w:lvlJc w:val="left"/>
      <w:pPr>
        <w:ind w:left="227" w:hanging="227"/>
      </w:pPr>
      <w:rPr>
        <w:rFonts w:ascii="Wingdings" w:hAnsi="Wingdings" w:hint="default"/>
        <w:color w:val="787878"/>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C491A38"/>
    <w:multiLevelType w:val="multilevel"/>
    <w:tmpl w:val="C7A82430"/>
    <w:lvl w:ilvl="0">
      <w:start w:val="1"/>
      <w:numFmt w:val="bullet"/>
      <w:lvlText w:val=""/>
      <w:lvlJc w:val="left"/>
      <w:pPr>
        <w:ind w:left="227" w:hanging="227"/>
      </w:pPr>
      <w:rPr>
        <w:rFonts w:ascii="Wingdings" w:hAnsi="Wingdings" w:hint="default"/>
        <w:color w:val="787878"/>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B5A2B77"/>
    <w:multiLevelType w:val="hybridMultilevel"/>
    <w:tmpl w:val="9926F7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4002383">
    <w:abstractNumId w:val="7"/>
  </w:num>
  <w:num w:numId="2" w16cid:durableId="1472866072">
    <w:abstractNumId w:val="3"/>
  </w:num>
  <w:num w:numId="3" w16cid:durableId="1501699053">
    <w:abstractNumId w:val="4"/>
  </w:num>
  <w:num w:numId="4" w16cid:durableId="1681665905">
    <w:abstractNumId w:val="5"/>
  </w:num>
  <w:num w:numId="5" w16cid:durableId="1462503024">
    <w:abstractNumId w:val="0"/>
  </w:num>
  <w:num w:numId="6" w16cid:durableId="711340897">
    <w:abstractNumId w:val="6"/>
  </w:num>
  <w:num w:numId="7" w16cid:durableId="1063916723">
    <w:abstractNumId w:val="2"/>
  </w:num>
  <w:num w:numId="8" w16cid:durableId="1845583456">
    <w:abstractNumId w:val="2"/>
  </w:num>
  <w:num w:numId="9" w16cid:durableId="1863320564">
    <w:abstractNumId w:val="1"/>
  </w:num>
  <w:num w:numId="10" w16cid:durableId="86386619">
    <w:abstractNumId w:val="2"/>
  </w:num>
  <w:num w:numId="11" w16cid:durableId="1184439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4096" w:nlCheck="1" w:checkStyle="0"/>
  <w:activeWritingStyle w:appName="MSWord" w:lang="de-DE" w:vendorID="64" w:dllVersion="6" w:nlCheck="1" w:checkStyle="1"/>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5D5"/>
    <w:rsid w:val="0000625F"/>
    <w:rsid w:val="00023CF1"/>
    <w:rsid w:val="00032E44"/>
    <w:rsid w:val="0003489F"/>
    <w:rsid w:val="00036E79"/>
    <w:rsid w:val="00044446"/>
    <w:rsid w:val="00045541"/>
    <w:rsid w:val="00074125"/>
    <w:rsid w:val="000747FE"/>
    <w:rsid w:val="00083BA0"/>
    <w:rsid w:val="000858D2"/>
    <w:rsid w:val="00086AF5"/>
    <w:rsid w:val="00087C81"/>
    <w:rsid w:val="000A0143"/>
    <w:rsid w:val="000A4D1F"/>
    <w:rsid w:val="000B6B39"/>
    <w:rsid w:val="000D2EE2"/>
    <w:rsid w:val="000E7B9C"/>
    <w:rsid w:val="000F6C97"/>
    <w:rsid w:val="0010717F"/>
    <w:rsid w:val="001132FA"/>
    <w:rsid w:val="001149D7"/>
    <w:rsid w:val="001168B9"/>
    <w:rsid w:val="0014088A"/>
    <w:rsid w:val="0014243A"/>
    <w:rsid w:val="001479EC"/>
    <w:rsid w:val="00152A28"/>
    <w:rsid w:val="00153C41"/>
    <w:rsid w:val="00162142"/>
    <w:rsid w:val="00167701"/>
    <w:rsid w:val="00190D3F"/>
    <w:rsid w:val="001A6DA3"/>
    <w:rsid w:val="001B4066"/>
    <w:rsid w:val="001B5B45"/>
    <w:rsid w:val="001D32A6"/>
    <w:rsid w:val="001D3547"/>
    <w:rsid w:val="001D4DA7"/>
    <w:rsid w:val="001E05CA"/>
    <w:rsid w:val="001E6E93"/>
    <w:rsid w:val="001F1E35"/>
    <w:rsid w:val="001F7108"/>
    <w:rsid w:val="00221578"/>
    <w:rsid w:val="002302B9"/>
    <w:rsid w:val="002305F7"/>
    <w:rsid w:val="002419B1"/>
    <w:rsid w:val="00244A56"/>
    <w:rsid w:val="00244F1A"/>
    <w:rsid w:val="002552F7"/>
    <w:rsid w:val="00291585"/>
    <w:rsid w:val="00291BF9"/>
    <w:rsid w:val="002A52A6"/>
    <w:rsid w:val="002A6C73"/>
    <w:rsid w:val="002B68DA"/>
    <w:rsid w:val="002C3290"/>
    <w:rsid w:val="002C3363"/>
    <w:rsid w:val="002C3E4A"/>
    <w:rsid w:val="002F21DA"/>
    <w:rsid w:val="003038D1"/>
    <w:rsid w:val="00314891"/>
    <w:rsid w:val="00316468"/>
    <w:rsid w:val="0032226A"/>
    <w:rsid w:val="003443DA"/>
    <w:rsid w:val="003637C3"/>
    <w:rsid w:val="00364D99"/>
    <w:rsid w:val="0036660E"/>
    <w:rsid w:val="00367ECB"/>
    <w:rsid w:val="00371538"/>
    <w:rsid w:val="00374900"/>
    <w:rsid w:val="00377CC4"/>
    <w:rsid w:val="0039096C"/>
    <w:rsid w:val="00395998"/>
    <w:rsid w:val="00396A55"/>
    <w:rsid w:val="00396BD0"/>
    <w:rsid w:val="003A349A"/>
    <w:rsid w:val="003C1FD1"/>
    <w:rsid w:val="003D0609"/>
    <w:rsid w:val="003D1F98"/>
    <w:rsid w:val="003D25B0"/>
    <w:rsid w:val="003D3432"/>
    <w:rsid w:val="003F228F"/>
    <w:rsid w:val="00404140"/>
    <w:rsid w:val="004103F1"/>
    <w:rsid w:val="0041548E"/>
    <w:rsid w:val="00417B3C"/>
    <w:rsid w:val="00417CCF"/>
    <w:rsid w:val="00424AC6"/>
    <w:rsid w:val="0043041A"/>
    <w:rsid w:val="00437DD4"/>
    <w:rsid w:val="00442B4C"/>
    <w:rsid w:val="00446859"/>
    <w:rsid w:val="00446C2C"/>
    <w:rsid w:val="004540C2"/>
    <w:rsid w:val="004604FE"/>
    <w:rsid w:val="00467B5E"/>
    <w:rsid w:val="00490C3E"/>
    <w:rsid w:val="0049182B"/>
    <w:rsid w:val="004C4F33"/>
    <w:rsid w:val="004C7639"/>
    <w:rsid w:val="004D7839"/>
    <w:rsid w:val="004E38E0"/>
    <w:rsid w:val="004F1E7C"/>
    <w:rsid w:val="004F5CB4"/>
    <w:rsid w:val="005055CB"/>
    <w:rsid w:val="00507673"/>
    <w:rsid w:val="00512550"/>
    <w:rsid w:val="00522BF2"/>
    <w:rsid w:val="00524B59"/>
    <w:rsid w:val="005256D2"/>
    <w:rsid w:val="0052572E"/>
    <w:rsid w:val="00540177"/>
    <w:rsid w:val="005432FD"/>
    <w:rsid w:val="005527C2"/>
    <w:rsid w:val="005576FF"/>
    <w:rsid w:val="005637D0"/>
    <w:rsid w:val="0056446B"/>
    <w:rsid w:val="005755D0"/>
    <w:rsid w:val="00585479"/>
    <w:rsid w:val="00585E8B"/>
    <w:rsid w:val="00586AE1"/>
    <w:rsid w:val="005903B1"/>
    <w:rsid w:val="005A3C4F"/>
    <w:rsid w:val="005A6698"/>
    <w:rsid w:val="005B27FB"/>
    <w:rsid w:val="005B3675"/>
    <w:rsid w:val="005C0FD0"/>
    <w:rsid w:val="005C2E94"/>
    <w:rsid w:val="005C306A"/>
    <w:rsid w:val="005D712A"/>
    <w:rsid w:val="005E47AF"/>
    <w:rsid w:val="005E5FAE"/>
    <w:rsid w:val="005E69B0"/>
    <w:rsid w:val="005F0439"/>
    <w:rsid w:val="005F3CD1"/>
    <w:rsid w:val="0060190A"/>
    <w:rsid w:val="00602AC4"/>
    <w:rsid w:val="00604796"/>
    <w:rsid w:val="00606F67"/>
    <w:rsid w:val="00620D40"/>
    <w:rsid w:val="0064076F"/>
    <w:rsid w:val="00640D2F"/>
    <w:rsid w:val="00653EE7"/>
    <w:rsid w:val="00654535"/>
    <w:rsid w:val="006565F6"/>
    <w:rsid w:val="0069132E"/>
    <w:rsid w:val="00693A33"/>
    <w:rsid w:val="006A5495"/>
    <w:rsid w:val="006A7AAA"/>
    <w:rsid w:val="006C70D4"/>
    <w:rsid w:val="006D441C"/>
    <w:rsid w:val="006D660B"/>
    <w:rsid w:val="006D66F1"/>
    <w:rsid w:val="006F3AFA"/>
    <w:rsid w:val="00702754"/>
    <w:rsid w:val="00702BCC"/>
    <w:rsid w:val="00704246"/>
    <w:rsid w:val="00711F9E"/>
    <w:rsid w:val="0071475E"/>
    <w:rsid w:val="00715ABF"/>
    <w:rsid w:val="0073278F"/>
    <w:rsid w:val="0073599A"/>
    <w:rsid w:val="00740A94"/>
    <w:rsid w:val="00750845"/>
    <w:rsid w:val="00770B9B"/>
    <w:rsid w:val="0077448B"/>
    <w:rsid w:val="00774B42"/>
    <w:rsid w:val="007755D5"/>
    <w:rsid w:val="00784A4A"/>
    <w:rsid w:val="00792F8C"/>
    <w:rsid w:val="0079484B"/>
    <w:rsid w:val="007A5B74"/>
    <w:rsid w:val="007B750C"/>
    <w:rsid w:val="007C4DA6"/>
    <w:rsid w:val="007D0D6C"/>
    <w:rsid w:val="007D6DEE"/>
    <w:rsid w:val="007E5507"/>
    <w:rsid w:val="007F385F"/>
    <w:rsid w:val="007F748C"/>
    <w:rsid w:val="00804CA3"/>
    <w:rsid w:val="0081726C"/>
    <w:rsid w:val="00831C24"/>
    <w:rsid w:val="0083361E"/>
    <w:rsid w:val="00837373"/>
    <w:rsid w:val="008410A7"/>
    <w:rsid w:val="008410B3"/>
    <w:rsid w:val="00841F8B"/>
    <w:rsid w:val="00850C6F"/>
    <w:rsid w:val="008912A4"/>
    <w:rsid w:val="008D429A"/>
    <w:rsid w:val="008D6562"/>
    <w:rsid w:val="008E46F4"/>
    <w:rsid w:val="008E6C01"/>
    <w:rsid w:val="009018D4"/>
    <w:rsid w:val="00904E9F"/>
    <w:rsid w:val="00912B1B"/>
    <w:rsid w:val="009177E5"/>
    <w:rsid w:val="0092218A"/>
    <w:rsid w:val="009423D4"/>
    <w:rsid w:val="0094341A"/>
    <w:rsid w:val="00947212"/>
    <w:rsid w:val="00947BCD"/>
    <w:rsid w:val="0096793B"/>
    <w:rsid w:val="009706ED"/>
    <w:rsid w:val="009707AC"/>
    <w:rsid w:val="00977497"/>
    <w:rsid w:val="00977AE7"/>
    <w:rsid w:val="00992EC8"/>
    <w:rsid w:val="009B5435"/>
    <w:rsid w:val="009B6F73"/>
    <w:rsid w:val="009B71D2"/>
    <w:rsid w:val="009D2849"/>
    <w:rsid w:val="009E7D01"/>
    <w:rsid w:val="009F51CD"/>
    <w:rsid w:val="00A036EE"/>
    <w:rsid w:val="00A159FB"/>
    <w:rsid w:val="00A32C8B"/>
    <w:rsid w:val="00A37E00"/>
    <w:rsid w:val="00A505F1"/>
    <w:rsid w:val="00A53B34"/>
    <w:rsid w:val="00A826A7"/>
    <w:rsid w:val="00A85AB1"/>
    <w:rsid w:val="00A937B5"/>
    <w:rsid w:val="00AC1A34"/>
    <w:rsid w:val="00AC750E"/>
    <w:rsid w:val="00AE4C7F"/>
    <w:rsid w:val="00AF1327"/>
    <w:rsid w:val="00AF3142"/>
    <w:rsid w:val="00AF3BEB"/>
    <w:rsid w:val="00AF6D42"/>
    <w:rsid w:val="00AF778B"/>
    <w:rsid w:val="00B0150E"/>
    <w:rsid w:val="00B06566"/>
    <w:rsid w:val="00B1337B"/>
    <w:rsid w:val="00B15373"/>
    <w:rsid w:val="00B15668"/>
    <w:rsid w:val="00B40696"/>
    <w:rsid w:val="00B431FD"/>
    <w:rsid w:val="00B44FB9"/>
    <w:rsid w:val="00B521C2"/>
    <w:rsid w:val="00B63F3B"/>
    <w:rsid w:val="00B715F0"/>
    <w:rsid w:val="00B761CA"/>
    <w:rsid w:val="00B91F0C"/>
    <w:rsid w:val="00B97F01"/>
    <w:rsid w:val="00B97F53"/>
    <w:rsid w:val="00BA1215"/>
    <w:rsid w:val="00BB6CC7"/>
    <w:rsid w:val="00BC4091"/>
    <w:rsid w:val="00BD0068"/>
    <w:rsid w:val="00BD10EE"/>
    <w:rsid w:val="00BE06E5"/>
    <w:rsid w:val="00BF3D23"/>
    <w:rsid w:val="00C057EB"/>
    <w:rsid w:val="00C251BD"/>
    <w:rsid w:val="00C26D93"/>
    <w:rsid w:val="00C31645"/>
    <w:rsid w:val="00C402C6"/>
    <w:rsid w:val="00C414BE"/>
    <w:rsid w:val="00C44B94"/>
    <w:rsid w:val="00C72CF9"/>
    <w:rsid w:val="00C96B26"/>
    <w:rsid w:val="00C97244"/>
    <w:rsid w:val="00CA373A"/>
    <w:rsid w:val="00CB4032"/>
    <w:rsid w:val="00CC3922"/>
    <w:rsid w:val="00CD497E"/>
    <w:rsid w:val="00CD6CBA"/>
    <w:rsid w:val="00CE0628"/>
    <w:rsid w:val="00CF4EAF"/>
    <w:rsid w:val="00CF7E7B"/>
    <w:rsid w:val="00D11717"/>
    <w:rsid w:val="00D22789"/>
    <w:rsid w:val="00D27AB2"/>
    <w:rsid w:val="00D40813"/>
    <w:rsid w:val="00D40EBC"/>
    <w:rsid w:val="00D413B2"/>
    <w:rsid w:val="00D71F51"/>
    <w:rsid w:val="00D76E2E"/>
    <w:rsid w:val="00D84150"/>
    <w:rsid w:val="00DB08F1"/>
    <w:rsid w:val="00DB126F"/>
    <w:rsid w:val="00DB238E"/>
    <w:rsid w:val="00DB79D9"/>
    <w:rsid w:val="00DC553F"/>
    <w:rsid w:val="00DD3D37"/>
    <w:rsid w:val="00DD505F"/>
    <w:rsid w:val="00DD765D"/>
    <w:rsid w:val="00DE410F"/>
    <w:rsid w:val="00DF208C"/>
    <w:rsid w:val="00DF7782"/>
    <w:rsid w:val="00DF7B94"/>
    <w:rsid w:val="00E86264"/>
    <w:rsid w:val="00EB20DE"/>
    <w:rsid w:val="00EC17DD"/>
    <w:rsid w:val="00ED4B45"/>
    <w:rsid w:val="00EE1B03"/>
    <w:rsid w:val="00EE2133"/>
    <w:rsid w:val="00EE7E86"/>
    <w:rsid w:val="00EF1D59"/>
    <w:rsid w:val="00F0559F"/>
    <w:rsid w:val="00F064FF"/>
    <w:rsid w:val="00F17F6D"/>
    <w:rsid w:val="00F20521"/>
    <w:rsid w:val="00F27212"/>
    <w:rsid w:val="00F414CA"/>
    <w:rsid w:val="00F434FD"/>
    <w:rsid w:val="00F46361"/>
    <w:rsid w:val="00F51AD4"/>
    <w:rsid w:val="00F5589C"/>
    <w:rsid w:val="00F76FC0"/>
    <w:rsid w:val="00F81B70"/>
    <w:rsid w:val="00F86A6B"/>
    <w:rsid w:val="00F96A6C"/>
    <w:rsid w:val="00FA66DC"/>
    <w:rsid w:val="00FB00F6"/>
    <w:rsid w:val="00FC1204"/>
    <w:rsid w:val="00FC23E4"/>
    <w:rsid w:val="00FC3EBA"/>
    <w:rsid w:val="00FD0845"/>
    <w:rsid w:val="00FE5E98"/>
    <w:rsid w:val="00FE7DCD"/>
    <w:rsid w:val="00FF4A37"/>
    <w:rsid w:val="00FF6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D46FE7"/>
  <w14:defaultImageDpi w14:val="330"/>
  <w15:docId w15:val="{85E86EBB-A2B6-4A00-982F-8CEBEC7E9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noProof/>
      <w:lang w:val="de-DE"/>
    </w:rPr>
  </w:style>
  <w:style w:type="paragraph" w:styleId="berschrift1">
    <w:name w:val="heading 1"/>
    <w:basedOn w:val="Standard"/>
    <w:next w:val="Standard"/>
    <w:link w:val="berschrift1Zchn"/>
    <w:uiPriority w:val="9"/>
    <w:qFormat/>
    <w:rsid w:val="006D660B"/>
    <w:pPr>
      <w:keepNext/>
      <w:keepLines/>
      <w:outlineLvl w:val="0"/>
    </w:pPr>
    <w:rPr>
      <w:rFonts w:ascii="Arial" w:eastAsiaTheme="majorEastAsia" w:hAnsi="Arial" w:cstheme="majorBidi"/>
      <w:caps/>
      <w:sz w:val="26"/>
      <w:szCs w:val="26"/>
    </w:rPr>
  </w:style>
  <w:style w:type="paragraph" w:styleId="berschrift2">
    <w:name w:val="heading 2"/>
    <w:basedOn w:val="Standard"/>
    <w:next w:val="Standard"/>
    <w:link w:val="berschrift2Zchn"/>
    <w:uiPriority w:val="9"/>
    <w:unhideWhenUsed/>
    <w:qFormat/>
    <w:rsid w:val="006D660B"/>
    <w:pPr>
      <w:keepNext/>
      <w:keepLines/>
      <w:pBdr>
        <w:bottom w:val="single" w:sz="12" w:space="1" w:color="F39200"/>
      </w:pBdr>
      <w:spacing w:before="80" w:after="320"/>
      <w:outlineLvl w:val="1"/>
    </w:pPr>
    <w:rPr>
      <w:rFonts w:ascii="Arial" w:eastAsiaTheme="majorEastAsia" w:hAnsi="Arial" w:cstheme="majorBidi"/>
      <w:b/>
      <w:bCs/>
      <w:color w:val="007BC2"/>
      <w:sz w:val="34"/>
      <w:szCs w:val="34"/>
      <w:u w:color="F392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505F1"/>
    <w:pPr>
      <w:tabs>
        <w:tab w:val="center" w:pos="4536"/>
        <w:tab w:val="right" w:pos="9072"/>
      </w:tabs>
    </w:pPr>
  </w:style>
  <w:style w:type="character" w:customStyle="1" w:styleId="KopfzeileZchn">
    <w:name w:val="Kopfzeile Zchn"/>
    <w:basedOn w:val="Absatz-Standardschriftart"/>
    <w:link w:val="Kopfzeile"/>
    <w:uiPriority w:val="99"/>
    <w:rsid w:val="00A505F1"/>
    <w:rPr>
      <w:noProof/>
      <w:lang w:val="de-DE"/>
    </w:rPr>
  </w:style>
  <w:style w:type="paragraph" w:styleId="Fuzeile">
    <w:name w:val="footer"/>
    <w:basedOn w:val="Standard"/>
    <w:link w:val="FuzeileZchn"/>
    <w:uiPriority w:val="99"/>
    <w:unhideWhenUsed/>
    <w:rsid w:val="00A505F1"/>
    <w:pPr>
      <w:tabs>
        <w:tab w:val="center" w:pos="4536"/>
        <w:tab w:val="right" w:pos="9072"/>
      </w:tabs>
    </w:pPr>
  </w:style>
  <w:style w:type="character" w:customStyle="1" w:styleId="FuzeileZchn">
    <w:name w:val="Fußzeile Zchn"/>
    <w:basedOn w:val="Absatz-Standardschriftart"/>
    <w:link w:val="Fuzeile"/>
    <w:uiPriority w:val="99"/>
    <w:rsid w:val="00A505F1"/>
    <w:rPr>
      <w:noProof/>
      <w:lang w:val="de-DE"/>
    </w:rPr>
  </w:style>
  <w:style w:type="paragraph" w:styleId="Sprechblasentext">
    <w:name w:val="Balloon Text"/>
    <w:basedOn w:val="Standard"/>
    <w:link w:val="SprechblasentextZchn"/>
    <w:uiPriority w:val="99"/>
    <w:semiHidden/>
    <w:unhideWhenUsed/>
    <w:rsid w:val="00A505F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505F1"/>
    <w:rPr>
      <w:rFonts w:ascii="Lucida Grande" w:hAnsi="Lucida Grande" w:cs="Lucida Grande"/>
      <w:noProof/>
      <w:sz w:val="18"/>
      <w:szCs w:val="18"/>
      <w:lang w:val="de-DE"/>
    </w:rPr>
  </w:style>
  <w:style w:type="paragraph" w:customStyle="1" w:styleId="EinfAbs">
    <w:name w:val="[Einf. Abs.]"/>
    <w:basedOn w:val="Standard"/>
    <w:uiPriority w:val="99"/>
    <w:rsid w:val="00A505F1"/>
    <w:pPr>
      <w:widowControl w:val="0"/>
      <w:autoSpaceDE w:val="0"/>
      <w:autoSpaceDN w:val="0"/>
      <w:adjustRightInd w:val="0"/>
      <w:spacing w:line="288" w:lineRule="auto"/>
      <w:textAlignment w:val="center"/>
    </w:pPr>
    <w:rPr>
      <w:rFonts w:ascii="MinionPro-Regular" w:hAnsi="MinionPro-Regular" w:cs="MinionPro-Regular"/>
      <w:noProof w:val="0"/>
      <w:color w:val="000000"/>
    </w:rPr>
  </w:style>
  <w:style w:type="paragraph" w:customStyle="1" w:styleId="KeinAbsatzformat">
    <w:name w:val="[Kein Absatzformat]"/>
    <w:rsid w:val="001F7108"/>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table" w:styleId="Tabellenraster">
    <w:name w:val="Table Grid"/>
    <w:basedOn w:val="NormaleTabelle"/>
    <w:uiPriority w:val="59"/>
    <w:rsid w:val="00837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40813"/>
    <w:rPr>
      <w:color w:val="0000FF" w:themeColor="hyperlink"/>
      <w:u w:val="single"/>
    </w:rPr>
  </w:style>
  <w:style w:type="character" w:styleId="BesuchterLink">
    <w:name w:val="FollowedHyperlink"/>
    <w:basedOn w:val="Absatz-Standardschriftart"/>
    <w:uiPriority w:val="99"/>
    <w:semiHidden/>
    <w:unhideWhenUsed/>
    <w:rsid w:val="00D40813"/>
    <w:rPr>
      <w:color w:val="800080" w:themeColor="followedHyperlink"/>
      <w:u w:val="single"/>
    </w:rPr>
  </w:style>
  <w:style w:type="paragraph" w:styleId="Listenabsatz">
    <w:name w:val="List Paragraph"/>
    <w:basedOn w:val="Standard"/>
    <w:uiPriority w:val="34"/>
    <w:qFormat/>
    <w:rsid w:val="0081726C"/>
    <w:pPr>
      <w:ind w:left="720"/>
      <w:contextualSpacing/>
    </w:pPr>
  </w:style>
  <w:style w:type="character" w:styleId="Seitenzahl">
    <w:name w:val="page number"/>
    <w:basedOn w:val="Absatz-Standardschriftart"/>
    <w:uiPriority w:val="99"/>
    <w:semiHidden/>
    <w:unhideWhenUsed/>
    <w:rsid w:val="009D2849"/>
  </w:style>
  <w:style w:type="paragraph" w:customStyle="1" w:styleId="BRVFliesstext">
    <w:name w:val="BRV Fliesstext"/>
    <w:basedOn w:val="Standard"/>
    <w:qFormat/>
    <w:rsid w:val="00F17F6D"/>
    <w:rPr>
      <w:rFonts w:ascii="Arial" w:hAnsi="Arial" w:cs="Arial"/>
    </w:rPr>
  </w:style>
  <w:style w:type="paragraph" w:customStyle="1" w:styleId="BRVberschrift1">
    <w:name w:val="BRV_Überschrift 1"/>
    <w:basedOn w:val="EinfAbs"/>
    <w:qFormat/>
    <w:rsid w:val="003D3432"/>
    <w:pPr>
      <w:spacing w:line="240" w:lineRule="auto"/>
    </w:pPr>
    <w:rPr>
      <w:rFonts w:ascii="Arial" w:hAnsi="Arial" w:cs="Arial"/>
      <w:sz w:val="26"/>
      <w:szCs w:val="26"/>
    </w:rPr>
  </w:style>
  <w:style w:type="paragraph" w:customStyle="1" w:styleId="BRVberschrift2">
    <w:name w:val="BRV Überschrift 2"/>
    <w:basedOn w:val="EinfAbs"/>
    <w:autoRedefine/>
    <w:qFormat/>
    <w:rsid w:val="002C3363"/>
    <w:pPr>
      <w:pBdr>
        <w:bottom w:val="single" w:sz="12" w:space="4" w:color="F39200"/>
      </w:pBdr>
      <w:spacing w:before="80" w:after="320" w:line="240" w:lineRule="auto"/>
    </w:pPr>
    <w:rPr>
      <w:rFonts w:ascii="Arial" w:hAnsi="Arial" w:cs="Arial"/>
      <w:b/>
      <w:bCs/>
      <w:color w:val="007BC2"/>
      <w:sz w:val="34"/>
      <w:szCs w:val="34"/>
    </w:rPr>
  </w:style>
  <w:style w:type="paragraph" w:customStyle="1" w:styleId="BRVHead3">
    <w:name w:val="BRV Head 3"/>
    <w:basedOn w:val="Standard"/>
    <w:link w:val="BRVHead3Zchn"/>
    <w:qFormat/>
    <w:rsid w:val="00F17F6D"/>
    <w:pPr>
      <w:spacing w:before="80" w:after="120"/>
    </w:pPr>
    <w:rPr>
      <w:rFonts w:ascii="Arial" w:hAnsi="Arial" w:cs="Arial"/>
      <w:b/>
      <w:color w:val="007BC2"/>
    </w:rPr>
  </w:style>
  <w:style w:type="paragraph" w:customStyle="1" w:styleId="BRVAufzaehlung">
    <w:name w:val="BRV Aufzaehlung"/>
    <w:basedOn w:val="Listenabsatz"/>
    <w:qFormat/>
    <w:rsid w:val="00D11717"/>
    <w:pPr>
      <w:numPr>
        <w:numId w:val="7"/>
      </w:numPr>
      <w:spacing w:before="120"/>
    </w:pPr>
    <w:rPr>
      <w:rFonts w:ascii="Arial" w:hAnsi="Arial" w:cs="Arial"/>
    </w:rPr>
  </w:style>
  <w:style w:type="table" w:styleId="MittlereSchattierung1-Akzent1">
    <w:name w:val="Medium Shading 1 Accent 1"/>
    <w:basedOn w:val="NormaleTabelle"/>
    <w:uiPriority w:val="63"/>
    <w:rsid w:val="0070424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ormatvorlage1">
    <w:name w:val="Formatvorlage1"/>
    <w:basedOn w:val="BRVberschrift2"/>
    <w:qFormat/>
    <w:rsid w:val="0079484B"/>
    <w:pPr>
      <w:pBdr>
        <w:bottom w:val="single" w:sz="4" w:space="1" w:color="F39200"/>
      </w:pBdr>
    </w:pPr>
  </w:style>
  <w:style w:type="paragraph" w:styleId="Verzeichnis1">
    <w:name w:val="toc 1"/>
    <w:basedOn w:val="Standard"/>
    <w:next w:val="Standard"/>
    <w:autoRedefine/>
    <w:uiPriority w:val="39"/>
    <w:unhideWhenUsed/>
    <w:rsid w:val="009E7D01"/>
    <w:pPr>
      <w:tabs>
        <w:tab w:val="right" w:leader="dot" w:pos="9056"/>
      </w:tabs>
    </w:pPr>
    <w:rPr>
      <w:rFonts w:ascii="Arial" w:hAnsi="Arial"/>
      <w:b/>
      <w:color w:val="007BC2"/>
      <w:sz w:val="26"/>
    </w:rPr>
  </w:style>
  <w:style w:type="paragraph" w:styleId="Verzeichnis2">
    <w:name w:val="toc 2"/>
    <w:basedOn w:val="Standard"/>
    <w:next w:val="Standard"/>
    <w:autoRedefine/>
    <w:uiPriority w:val="39"/>
    <w:unhideWhenUsed/>
    <w:rsid w:val="002A52A6"/>
    <w:pPr>
      <w:tabs>
        <w:tab w:val="right" w:leader="dot" w:pos="9055"/>
      </w:tabs>
    </w:pPr>
    <w:rPr>
      <w:rFonts w:ascii="Arial" w:hAnsi="Arial"/>
      <w:sz w:val="22"/>
      <w:szCs w:val="20"/>
    </w:rPr>
  </w:style>
  <w:style w:type="paragraph" w:styleId="Verzeichnis3">
    <w:name w:val="toc 3"/>
    <w:basedOn w:val="Standard"/>
    <w:next w:val="Standard"/>
    <w:autoRedefine/>
    <w:uiPriority w:val="39"/>
    <w:unhideWhenUsed/>
    <w:rsid w:val="009423D4"/>
    <w:pPr>
      <w:ind w:left="240"/>
    </w:pPr>
    <w:rPr>
      <w:i/>
      <w:sz w:val="22"/>
      <w:szCs w:val="22"/>
    </w:rPr>
  </w:style>
  <w:style w:type="paragraph" w:styleId="Verzeichnis4">
    <w:name w:val="toc 4"/>
    <w:basedOn w:val="Standard"/>
    <w:next w:val="Standard"/>
    <w:autoRedefine/>
    <w:uiPriority w:val="39"/>
    <w:unhideWhenUsed/>
    <w:rsid w:val="009423D4"/>
    <w:pPr>
      <w:pBdr>
        <w:between w:val="double" w:sz="6" w:space="0" w:color="auto"/>
      </w:pBdr>
      <w:ind w:left="480"/>
    </w:pPr>
    <w:rPr>
      <w:sz w:val="20"/>
      <w:szCs w:val="20"/>
    </w:rPr>
  </w:style>
  <w:style w:type="paragraph" w:styleId="Verzeichnis5">
    <w:name w:val="toc 5"/>
    <w:basedOn w:val="Standard"/>
    <w:next w:val="Standard"/>
    <w:autoRedefine/>
    <w:uiPriority w:val="39"/>
    <w:unhideWhenUsed/>
    <w:rsid w:val="009423D4"/>
    <w:pPr>
      <w:pBdr>
        <w:between w:val="double" w:sz="6" w:space="0" w:color="auto"/>
      </w:pBdr>
      <w:ind w:left="720"/>
    </w:pPr>
    <w:rPr>
      <w:sz w:val="20"/>
      <w:szCs w:val="20"/>
    </w:rPr>
  </w:style>
  <w:style w:type="paragraph" w:styleId="Verzeichnis6">
    <w:name w:val="toc 6"/>
    <w:basedOn w:val="Standard"/>
    <w:next w:val="Standard"/>
    <w:autoRedefine/>
    <w:uiPriority w:val="39"/>
    <w:unhideWhenUsed/>
    <w:rsid w:val="009423D4"/>
    <w:pPr>
      <w:pBdr>
        <w:between w:val="double" w:sz="6" w:space="0" w:color="auto"/>
      </w:pBdr>
      <w:ind w:left="960"/>
    </w:pPr>
    <w:rPr>
      <w:sz w:val="20"/>
      <w:szCs w:val="20"/>
    </w:rPr>
  </w:style>
  <w:style w:type="paragraph" w:styleId="Verzeichnis7">
    <w:name w:val="toc 7"/>
    <w:basedOn w:val="Standard"/>
    <w:next w:val="Standard"/>
    <w:autoRedefine/>
    <w:uiPriority w:val="39"/>
    <w:unhideWhenUsed/>
    <w:rsid w:val="009423D4"/>
    <w:pPr>
      <w:pBdr>
        <w:between w:val="double" w:sz="6" w:space="0" w:color="auto"/>
      </w:pBdr>
      <w:ind w:left="1200"/>
    </w:pPr>
    <w:rPr>
      <w:sz w:val="20"/>
      <w:szCs w:val="20"/>
    </w:rPr>
  </w:style>
  <w:style w:type="paragraph" w:styleId="Verzeichnis8">
    <w:name w:val="toc 8"/>
    <w:basedOn w:val="Standard"/>
    <w:next w:val="Standard"/>
    <w:autoRedefine/>
    <w:uiPriority w:val="39"/>
    <w:unhideWhenUsed/>
    <w:rsid w:val="009423D4"/>
    <w:pPr>
      <w:pBdr>
        <w:between w:val="double" w:sz="6" w:space="0" w:color="auto"/>
      </w:pBdr>
      <w:ind w:left="1440"/>
    </w:pPr>
    <w:rPr>
      <w:sz w:val="20"/>
      <w:szCs w:val="20"/>
    </w:rPr>
  </w:style>
  <w:style w:type="paragraph" w:styleId="Verzeichnis9">
    <w:name w:val="toc 9"/>
    <w:basedOn w:val="Standard"/>
    <w:next w:val="Standard"/>
    <w:autoRedefine/>
    <w:uiPriority w:val="39"/>
    <w:unhideWhenUsed/>
    <w:rsid w:val="009423D4"/>
    <w:pPr>
      <w:pBdr>
        <w:between w:val="double" w:sz="6" w:space="0" w:color="auto"/>
      </w:pBdr>
      <w:ind w:left="1680"/>
    </w:pPr>
    <w:rPr>
      <w:sz w:val="20"/>
      <w:szCs w:val="20"/>
    </w:rPr>
  </w:style>
  <w:style w:type="character" w:customStyle="1" w:styleId="berschrift1Zchn">
    <w:name w:val="Überschrift 1 Zchn"/>
    <w:basedOn w:val="Absatz-Standardschriftart"/>
    <w:link w:val="berschrift1"/>
    <w:uiPriority w:val="9"/>
    <w:rsid w:val="006D660B"/>
    <w:rPr>
      <w:rFonts w:ascii="Arial" w:eastAsiaTheme="majorEastAsia" w:hAnsi="Arial" w:cstheme="majorBidi"/>
      <w:caps/>
      <w:noProof/>
      <w:sz w:val="26"/>
      <w:szCs w:val="26"/>
      <w:lang w:val="de-DE"/>
    </w:rPr>
  </w:style>
  <w:style w:type="character" w:customStyle="1" w:styleId="berschrift2Zchn">
    <w:name w:val="Überschrift 2 Zchn"/>
    <w:basedOn w:val="Absatz-Standardschriftart"/>
    <w:link w:val="berschrift2"/>
    <w:uiPriority w:val="9"/>
    <w:rsid w:val="006D660B"/>
    <w:rPr>
      <w:rFonts w:ascii="Arial" w:eastAsiaTheme="majorEastAsia" w:hAnsi="Arial" w:cstheme="majorBidi"/>
      <w:b/>
      <w:bCs/>
      <w:noProof/>
      <w:color w:val="007BC2"/>
      <w:sz w:val="34"/>
      <w:szCs w:val="34"/>
      <w:u w:color="F39200"/>
      <w:lang w:val="de-DE"/>
    </w:rPr>
  </w:style>
  <w:style w:type="paragraph" w:customStyle="1" w:styleId="BRVZwischenberschrift">
    <w:name w:val="BRV Zwischenüberschrift"/>
    <w:basedOn w:val="BRVHead3"/>
    <w:link w:val="BRVZwischenberschriftZchn"/>
    <w:qFormat/>
    <w:rsid w:val="001E05CA"/>
  </w:style>
  <w:style w:type="character" w:customStyle="1" w:styleId="BRVHead3Zchn">
    <w:name w:val="BRV Head 3 Zchn"/>
    <w:basedOn w:val="Absatz-Standardschriftart"/>
    <w:link w:val="BRVHead3"/>
    <w:rsid w:val="001E05CA"/>
    <w:rPr>
      <w:rFonts w:ascii="Arial" w:hAnsi="Arial" w:cs="Arial"/>
      <w:b/>
      <w:noProof/>
      <w:color w:val="007BC2"/>
      <w:lang w:val="de-DE"/>
    </w:rPr>
  </w:style>
  <w:style w:type="character" w:customStyle="1" w:styleId="BRVZwischenberschriftZchn">
    <w:name w:val="BRV Zwischenüberschrift Zchn"/>
    <w:basedOn w:val="BRVHead3Zchn"/>
    <w:link w:val="BRVZwischenberschrift"/>
    <w:rsid w:val="001E05CA"/>
    <w:rPr>
      <w:rFonts w:ascii="Arial" w:hAnsi="Arial" w:cs="Arial"/>
      <w:b/>
      <w:noProof/>
      <w:color w:val="007BC2"/>
      <w:lang w:val="de-DE"/>
    </w:rPr>
  </w:style>
  <w:style w:type="table" w:customStyle="1" w:styleId="BRV">
    <w:name w:val="BRV"/>
    <w:basedOn w:val="NormaleTabelle"/>
    <w:uiPriority w:val="99"/>
    <w:rsid w:val="00A826A7"/>
    <w:pPr>
      <w:spacing w:before="60" w:after="60"/>
    </w:pPr>
    <w:rPr>
      <w:rFonts w:ascii="Arial" w:hAnsi="Arial"/>
      <w:sz w:val="20"/>
    </w:rPr>
    <w:tblPr>
      <w:tblStyleRow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pPr>
        <w:jc w:val="left"/>
      </w:pPr>
      <w:rPr>
        <w:rFonts w:ascii="Arial" w:hAnsi="Arial"/>
        <w:b/>
        <w:color w:val="FFFFFF" w:themeColor="background1"/>
        <w:sz w:val="20"/>
      </w:rPr>
      <w:tblPr/>
      <w:tcPr>
        <w:tcBorders>
          <w:bottom w:val="single" w:sz="18" w:space="0" w:color="9BBB59" w:themeColor="accent3"/>
          <w:insideV w:val="single" w:sz="4" w:space="0" w:color="FFFFFF" w:themeColor="background1"/>
        </w:tcBorders>
        <w:shd w:val="clear" w:color="auto" w:fill="8064A2" w:themeFill="accent4"/>
      </w:tcPr>
    </w:tblStylePr>
    <w:tblStylePr w:type="band1Horz">
      <w:tblPr/>
      <w:tcPr>
        <w:tcBorders>
          <w:insideV w:val="single" w:sz="4" w:space="0" w:color="1F497D" w:themeColor="text2"/>
        </w:tcBorders>
        <w:shd w:val="clear" w:color="auto" w:fill="C0504D" w:themeFill="accent2"/>
      </w:tcPr>
    </w:tblStylePr>
    <w:tblStylePr w:type="band2Horz">
      <w:rPr>
        <w:rFonts w:ascii="Arial" w:hAnsi="Arial"/>
        <w:sz w:val="20"/>
      </w:rPr>
      <w:tblPr/>
      <w:tcPr>
        <w:tcBorders>
          <w:left w:val="single" w:sz="4" w:space="0" w:color="4F81BD" w:themeColor="accent1"/>
          <w:right w:val="single" w:sz="4" w:space="0" w:color="4F81BD" w:themeColor="accent1"/>
          <w:insideV w:val="single" w:sz="4" w:space="0" w:color="1F497D" w:themeColor="text2"/>
        </w:tcBorders>
        <w:shd w:val="clear" w:color="auto" w:fill="FFFFFF" w:themeFill="background1"/>
      </w:tcPr>
    </w:tblStylePr>
  </w:style>
  <w:style w:type="character" w:styleId="NichtaufgelsteErwhnung">
    <w:name w:val="Unresolved Mention"/>
    <w:basedOn w:val="Absatz-Standardschriftart"/>
    <w:uiPriority w:val="99"/>
    <w:semiHidden/>
    <w:unhideWhenUsed/>
    <w:rsid w:val="00507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bundesverband.reifenhandel.d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37A067AA0506469315BB373EB1AF17" ma:contentTypeVersion="17" ma:contentTypeDescription="Ein neues Dokument erstellen." ma:contentTypeScope="" ma:versionID="45a312973e5267b000e113676f4a5751">
  <xsd:schema xmlns:xsd="http://www.w3.org/2001/XMLSchema" xmlns:xs="http://www.w3.org/2001/XMLSchema" xmlns:p="http://schemas.microsoft.com/office/2006/metadata/properties" xmlns:ns2="5afe62fc-4427-429e-b399-ba8dbf23721c" xmlns:ns3="0f4379a8-7db3-499f-945b-17c10b254a3b" targetNamespace="http://schemas.microsoft.com/office/2006/metadata/properties" ma:root="true" ma:fieldsID="c050899c17ee976ab690eaa96c3825fb" ns2:_="" ns3:_="">
    <xsd:import namespace="5afe62fc-4427-429e-b399-ba8dbf23721c"/>
    <xsd:import namespace="0f4379a8-7db3-499f-945b-17c10b254a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e62fc-4427-429e-b399-ba8dbf237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83eeedd-2949-4fb0-850d-49c4b9f80e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4379a8-7db3-499f-945b-17c10b254a3b"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703fda50-1a73-4f1b-93e2-45ea379a5c20}" ma:internalName="TaxCatchAll" ma:showField="CatchAllData" ma:web="0f4379a8-7db3-499f-945b-17c10b254a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fe62fc-4427-429e-b399-ba8dbf23721c">
      <Terms xmlns="http://schemas.microsoft.com/office/infopath/2007/PartnerControls"/>
    </lcf76f155ced4ddcb4097134ff3c332f>
    <TaxCatchAll xmlns="0f4379a8-7db3-499f-945b-17c10b254a3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4E843A-FC6F-4DC0-A983-3E4B92871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e62fc-4427-429e-b399-ba8dbf23721c"/>
    <ds:schemaRef ds:uri="0f4379a8-7db3-499f-945b-17c10b254a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F630A6-0E92-413D-B4CC-44F09EB9A9AA}">
  <ds:schemaRefs>
    <ds:schemaRef ds:uri="http://schemas.microsoft.com/office/2006/metadata/properties"/>
    <ds:schemaRef ds:uri="http://schemas.microsoft.com/office/infopath/2007/PartnerControls"/>
    <ds:schemaRef ds:uri="5afe62fc-4427-429e-b399-ba8dbf23721c"/>
    <ds:schemaRef ds:uri="0f4379a8-7db3-499f-945b-17c10b254a3b"/>
  </ds:schemaRefs>
</ds:datastoreItem>
</file>

<file path=customXml/itemProps3.xml><?xml version="1.0" encoding="utf-8"?>
<ds:datastoreItem xmlns:ds="http://schemas.openxmlformats.org/officeDocument/2006/customXml" ds:itemID="{343A8D2D-D3C3-4A88-8463-E95B15AC015C}">
  <ds:schemaRefs>
    <ds:schemaRef ds:uri="http://schemas.openxmlformats.org/officeDocument/2006/bibliography"/>
  </ds:schemaRefs>
</ds:datastoreItem>
</file>

<file path=customXml/itemProps4.xml><?xml version="1.0" encoding="utf-8"?>
<ds:datastoreItem xmlns:ds="http://schemas.openxmlformats.org/officeDocument/2006/customXml" ds:itemID="{3075553F-87D4-408D-AE45-5C64B47A1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985</Words>
  <Characters>6207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Heike Wöst</dc:creator>
  <cp:keywords/>
  <dc:description/>
  <cp:lastModifiedBy>Heike Wöst</cp:lastModifiedBy>
  <cp:revision>1</cp:revision>
  <cp:lastPrinted>2018-12-18T13:35:00Z</cp:lastPrinted>
  <dcterms:created xsi:type="dcterms:W3CDTF">2023-08-01T14:30:00Z</dcterms:created>
  <dcterms:modified xsi:type="dcterms:W3CDTF">2023-08-01T14:37:00Z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0x0101008E37A067AA0506469315BB373EB1AF17</vt:lpwstr>
  </property>
</Properties>
</file>