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6D" w:rsidRPr="009620BB" w:rsidRDefault="009620BB" w:rsidP="00BE77CB">
      <w:pPr>
        <w:tabs>
          <w:tab w:val="left" w:pos="284"/>
          <w:tab w:val="left" w:pos="567"/>
          <w:tab w:val="left" w:pos="851"/>
          <w:tab w:val="left" w:pos="1134"/>
        </w:tabs>
        <w:spacing w:after="0"/>
        <w:rPr>
          <w:rFonts w:ascii="Arial" w:hAnsi="Arial" w:cs="Arial"/>
          <w:b/>
          <w:sz w:val="28"/>
          <w:szCs w:val="28"/>
        </w:rPr>
      </w:pPr>
      <w:r w:rsidRPr="009620BB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6D413" wp14:editId="26929780">
                <wp:simplePos x="0" y="0"/>
                <wp:positionH relativeFrom="column">
                  <wp:posOffset>7124179</wp:posOffset>
                </wp:positionH>
                <wp:positionV relativeFrom="paragraph">
                  <wp:posOffset>-1164590</wp:posOffset>
                </wp:positionV>
                <wp:extent cx="1931158" cy="1132272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158" cy="1132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0BB" w:rsidRDefault="009620BB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941525F" wp14:editId="6A01E418">
                                  <wp:extent cx="1576316" cy="871772"/>
                                  <wp:effectExtent l="0" t="0" r="5080" b="508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RV logo mT1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7832" cy="872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560.95pt;margin-top:-91.7pt;width:152.05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" fillcolor="white [3201]" stroked="f" strokeweight=".5pt">
                <v:textbox>
                  <w:txbxContent>
                    <w:p w:rsidR="009620BB" w:rsidRDefault="009620BB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941525F" wp14:editId="6A01E418">
                            <wp:extent cx="1576316" cy="871772"/>
                            <wp:effectExtent l="0" t="0" r="5080" b="508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RV logo mT1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7832" cy="872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C28BE" w:rsidRPr="009620BB">
        <w:rPr>
          <w:rFonts w:ascii="Arial" w:hAnsi="Arial" w:cs="Arial"/>
          <w:b/>
          <w:sz w:val="28"/>
          <w:szCs w:val="28"/>
        </w:rPr>
        <w:t>Datenschutzfolgenabschätzung</w:t>
      </w:r>
    </w:p>
    <w:p w:rsidR="002C28BE" w:rsidRDefault="002C28BE" w:rsidP="00BE77CB">
      <w:pPr>
        <w:tabs>
          <w:tab w:val="left" w:pos="284"/>
          <w:tab w:val="left" w:pos="567"/>
          <w:tab w:val="left" w:pos="851"/>
          <w:tab w:val="left" w:pos="1134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276" w:type="dxa"/>
        <w:tblLook w:val="04A0" w:firstRow="1" w:lastRow="0" w:firstColumn="1" w:lastColumn="0" w:noHBand="0" w:noVBand="1"/>
      </w:tblPr>
      <w:tblGrid>
        <w:gridCol w:w="2999"/>
        <w:gridCol w:w="1739"/>
        <w:gridCol w:w="1511"/>
        <w:gridCol w:w="2132"/>
        <w:gridCol w:w="2192"/>
        <w:gridCol w:w="2139"/>
        <w:gridCol w:w="1564"/>
      </w:tblGrid>
      <w:tr w:rsidR="00703535" w:rsidRPr="00703535" w:rsidTr="00703535">
        <w:tc>
          <w:tcPr>
            <w:tcW w:w="3178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Datenverarbeitungsvorgang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(Verarbeitungsverzeichnis)</w:t>
            </w:r>
          </w:p>
        </w:tc>
        <w:tc>
          <w:tcPr>
            <w:tcW w:w="851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Nach Zweck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 xml:space="preserve">notwendig und verhältnismäßig? </w:t>
            </w:r>
          </w:p>
        </w:tc>
        <w:tc>
          <w:tcPr>
            <w:tcW w:w="1608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Risikostufe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vor Maßnahmen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1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normal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2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hoch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3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sehr hoch</w:t>
            </w:r>
          </w:p>
        </w:tc>
        <w:tc>
          <w:tcPr>
            <w:tcW w:w="2260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Schadenspoten</w:t>
            </w:r>
            <w:r w:rsidR="009620BB">
              <w:rPr>
                <w:rFonts w:ascii="Arial" w:hAnsi="Arial" w:cs="Arial"/>
                <w:sz w:val="20"/>
                <w:szCs w:val="20"/>
              </w:rPr>
              <w:t>z</w:t>
            </w:r>
            <w:r w:rsidRPr="00703535">
              <w:rPr>
                <w:rFonts w:ascii="Arial" w:hAnsi="Arial" w:cs="Arial"/>
                <w:sz w:val="20"/>
                <w:szCs w:val="20"/>
              </w:rPr>
              <w:t>ial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1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Diskriminierung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2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Identitätsdiebstahl</w:t>
            </w:r>
            <w:r w:rsidRPr="00703535">
              <w:rPr>
                <w:rFonts w:ascii="Arial" w:hAnsi="Arial" w:cs="Arial"/>
                <w:sz w:val="16"/>
                <w:szCs w:val="16"/>
              </w:rPr>
              <w:br/>
              <w:t>3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Rufschädigung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4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Finanzieller Verlust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5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Beschränkung der Kontrolle über eigene Daten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6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Profilbildung mit Standortdaten</w:t>
            </w:r>
          </w:p>
        </w:tc>
        <w:tc>
          <w:tcPr>
            <w:tcW w:w="2386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Organisatorische Maßnahmen zur Risikominimierung</w:t>
            </w:r>
          </w:p>
        </w:tc>
        <w:tc>
          <w:tcPr>
            <w:tcW w:w="2302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Technische Maßnahmen zur Risikominimierung</w:t>
            </w:r>
          </w:p>
        </w:tc>
        <w:tc>
          <w:tcPr>
            <w:tcW w:w="1691" w:type="dxa"/>
          </w:tcPr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Risikostufe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20"/>
                <w:szCs w:val="20"/>
              </w:rPr>
              <w:t>nach Maßnahmen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1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normal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16"/>
                <w:szCs w:val="16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2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hoch</w:t>
            </w:r>
          </w:p>
          <w:p w:rsidR="00703535" w:rsidRP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  <w:r w:rsidRPr="00703535">
              <w:rPr>
                <w:rFonts w:ascii="Arial" w:hAnsi="Arial" w:cs="Arial"/>
                <w:sz w:val="16"/>
                <w:szCs w:val="16"/>
              </w:rPr>
              <w:t>3</w:t>
            </w:r>
            <w:r w:rsidR="009620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3535">
              <w:rPr>
                <w:rFonts w:ascii="Arial" w:hAnsi="Arial" w:cs="Arial"/>
                <w:sz w:val="16"/>
                <w:szCs w:val="16"/>
              </w:rPr>
              <w:t>= sehr hoch</w:t>
            </w:r>
          </w:p>
        </w:tc>
      </w:tr>
      <w:tr w:rsidR="00703535" w:rsidTr="00703535">
        <w:tc>
          <w:tcPr>
            <w:tcW w:w="3178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535" w:rsidTr="00703535">
        <w:tc>
          <w:tcPr>
            <w:tcW w:w="3178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535" w:rsidTr="00703535">
        <w:tc>
          <w:tcPr>
            <w:tcW w:w="3178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6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1" w:type="dxa"/>
          </w:tcPr>
          <w:p w:rsidR="00703535" w:rsidRDefault="00703535" w:rsidP="002C28BE">
            <w:pPr>
              <w:tabs>
                <w:tab w:val="left" w:pos="284"/>
                <w:tab w:val="left" w:pos="567"/>
                <w:tab w:val="left" w:pos="851"/>
                <w:tab w:val="left" w:pos="113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28BE" w:rsidRDefault="002C28BE" w:rsidP="00BE77CB">
      <w:pPr>
        <w:tabs>
          <w:tab w:val="left" w:pos="284"/>
          <w:tab w:val="left" w:pos="567"/>
          <w:tab w:val="left" w:pos="851"/>
          <w:tab w:val="left" w:pos="1134"/>
        </w:tabs>
        <w:spacing w:after="0"/>
        <w:rPr>
          <w:rFonts w:ascii="Arial" w:hAnsi="Arial" w:cs="Arial"/>
          <w:sz w:val="20"/>
          <w:szCs w:val="20"/>
        </w:rPr>
      </w:pPr>
    </w:p>
    <w:p w:rsidR="0009216D" w:rsidRDefault="0009216D" w:rsidP="00BE77CB">
      <w:pPr>
        <w:tabs>
          <w:tab w:val="left" w:pos="284"/>
          <w:tab w:val="left" w:pos="567"/>
          <w:tab w:val="left" w:pos="851"/>
          <w:tab w:val="left" w:pos="1134"/>
        </w:tabs>
        <w:spacing w:after="0"/>
        <w:rPr>
          <w:rFonts w:ascii="Arial" w:hAnsi="Arial" w:cs="Arial"/>
          <w:sz w:val="20"/>
          <w:szCs w:val="20"/>
        </w:rPr>
      </w:pPr>
    </w:p>
    <w:p w:rsidR="0009216D" w:rsidRDefault="003679B5" w:rsidP="00BE77CB">
      <w:pPr>
        <w:tabs>
          <w:tab w:val="left" w:pos="284"/>
          <w:tab w:val="left" w:pos="567"/>
          <w:tab w:val="left" w:pos="851"/>
          <w:tab w:val="left" w:pos="1134"/>
        </w:tabs>
        <w:spacing w:after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(Quelle: Jensen &amp; Emmerich</w:t>
      </w:r>
      <w:r w:rsidRPr="003679B5">
        <w:rPr>
          <w:rFonts w:ascii="Arial" w:hAnsi="Arial" w:cs="Arial"/>
          <w:sz w:val="20"/>
          <w:szCs w:val="20"/>
        </w:rPr>
        <w:t>)</w:t>
      </w:r>
    </w:p>
    <w:bookmarkEnd w:id="0"/>
    <w:p w:rsidR="0009216D" w:rsidRPr="00BE77CB" w:rsidRDefault="0009216D" w:rsidP="00BE77CB">
      <w:pPr>
        <w:tabs>
          <w:tab w:val="left" w:pos="284"/>
          <w:tab w:val="left" w:pos="567"/>
          <w:tab w:val="left" w:pos="851"/>
          <w:tab w:val="left" w:pos="1134"/>
        </w:tabs>
        <w:spacing w:after="0"/>
        <w:rPr>
          <w:rFonts w:ascii="Arial" w:hAnsi="Arial" w:cs="Arial"/>
          <w:sz w:val="20"/>
          <w:szCs w:val="20"/>
        </w:rPr>
      </w:pPr>
    </w:p>
    <w:sectPr w:rsidR="0009216D" w:rsidRPr="00BE77CB" w:rsidSect="009620BB">
      <w:headerReference w:type="default" r:id="rId8"/>
      <w:pgSz w:w="16838" w:h="11906" w:orient="landscape" w:code="9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4D" w:rsidRDefault="00C67E4D" w:rsidP="0009216D">
      <w:pPr>
        <w:spacing w:after="0" w:line="240" w:lineRule="auto"/>
      </w:pPr>
      <w:r>
        <w:separator/>
      </w:r>
    </w:p>
  </w:endnote>
  <w:endnote w:type="continuationSeparator" w:id="0">
    <w:p w:rsidR="00C67E4D" w:rsidRDefault="00C67E4D" w:rsidP="0009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4D" w:rsidRDefault="00C67E4D" w:rsidP="0009216D">
      <w:pPr>
        <w:spacing w:after="0" w:line="240" w:lineRule="auto"/>
      </w:pPr>
      <w:r>
        <w:separator/>
      </w:r>
    </w:p>
  </w:footnote>
  <w:footnote w:type="continuationSeparator" w:id="0">
    <w:p w:rsidR="00C67E4D" w:rsidRDefault="00C67E4D" w:rsidP="00092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16D" w:rsidRPr="0009216D" w:rsidRDefault="0009216D">
    <w:pPr>
      <w:pStyle w:val="Kopfzeile"/>
      <w:jc w:val="center"/>
      <w:rPr>
        <w:rFonts w:ascii="Arial" w:hAnsi="Arial" w:cs="Arial"/>
        <w:sz w:val="16"/>
        <w:szCs w:val="16"/>
      </w:rPr>
    </w:pPr>
    <w:r w:rsidRPr="0009216D">
      <w:rPr>
        <w:rFonts w:ascii="Arial" w:hAnsi="Arial" w:cs="Arial"/>
        <w:sz w:val="16"/>
        <w:szCs w:val="16"/>
      </w:rPr>
      <w:t xml:space="preserve">- </w:t>
    </w:r>
    <w:sdt>
      <w:sdtPr>
        <w:rPr>
          <w:rFonts w:ascii="Arial" w:hAnsi="Arial" w:cs="Arial"/>
          <w:sz w:val="16"/>
          <w:szCs w:val="16"/>
        </w:rPr>
        <w:id w:val="-1952927673"/>
        <w:docPartObj>
          <w:docPartGallery w:val="Page Numbers (Top of Page)"/>
          <w:docPartUnique/>
        </w:docPartObj>
      </w:sdtPr>
      <w:sdtEndPr/>
      <w:sdtContent>
        <w:r w:rsidRPr="0009216D">
          <w:rPr>
            <w:rFonts w:ascii="Arial" w:hAnsi="Arial" w:cs="Arial"/>
            <w:sz w:val="16"/>
            <w:szCs w:val="16"/>
          </w:rPr>
          <w:fldChar w:fldCharType="begin"/>
        </w:r>
        <w:r w:rsidRPr="0009216D">
          <w:rPr>
            <w:rFonts w:ascii="Arial" w:hAnsi="Arial" w:cs="Arial"/>
            <w:sz w:val="16"/>
            <w:szCs w:val="16"/>
          </w:rPr>
          <w:instrText>PAGE   \* MERGEFORMAT</w:instrText>
        </w:r>
        <w:r w:rsidRPr="0009216D">
          <w:rPr>
            <w:rFonts w:ascii="Arial" w:hAnsi="Arial" w:cs="Arial"/>
            <w:sz w:val="16"/>
            <w:szCs w:val="16"/>
          </w:rPr>
          <w:fldChar w:fldCharType="separate"/>
        </w:r>
        <w:r w:rsidR="009620BB">
          <w:rPr>
            <w:rFonts w:ascii="Arial" w:hAnsi="Arial" w:cs="Arial"/>
            <w:noProof/>
            <w:sz w:val="16"/>
            <w:szCs w:val="16"/>
          </w:rPr>
          <w:t>2</w:t>
        </w:r>
        <w:r w:rsidRPr="0009216D">
          <w:rPr>
            <w:rFonts w:ascii="Arial" w:hAnsi="Arial" w:cs="Arial"/>
            <w:sz w:val="16"/>
            <w:szCs w:val="16"/>
          </w:rPr>
          <w:fldChar w:fldCharType="end"/>
        </w:r>
        <w:r w:rsidRPr="0009216D">
          <w:rPr>
            <w:rFonts w:ascii="Arial" w:hAnsi="Arial" w:cs="Arial"/>
            <w:sz w:val="16"/>
            <w:szCs w:val="16"/>
          </w:rPr>
          <w:t xml:space="preserve"> -</w:t>
        </w:r>
      </w:sdtContent>
    </w:sdt>
  </w:p>
  <w:p w:rsidR="0009216D" w:rsidRPr="0009216D" w:rsidRDefault="0009216D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827655F-C529-407B-8AB3-8679B576150C}"/>
    <w:docVar w:name="dgnword-eventsink" w:val="391080712"/>
  </w:docVars>
  <w:rsids>
    <w:rsidRoot w:val="00682EBA"/>
    <w:rsid w:val="0009216D"/>
    <w:rsid w:val="00151E82"/>
    <w:rsid w:val="00163669"/>
    <w:rsid w:val="002C28BE"/>
    <w:rsid w:val="003679B5"/>
    <w:rsid w:val="003E74E1"/>
    <w:rsid w:val="004438DA"/>
    <w:rsid w:val="00494CF8"/>
    <w:rsid w:val="004D3DA4"/>
    <w:rsid w:val="00682EBA"/>
    <w:rsid w:val="00703535"/>
    <w:rsid w:val="00940637"/>
    <w:rsid w:val="009620BB"/>
    <w:rsid w:val="00A80C62"/>
    <w:rsid w:val="00AF3423"/>
    <w:rsid w:val="00BB5670"/>
    <w:rsid w:val="00BC10E8"/>
    <w:rsid w:val="00BE77CB"/>
    <w:rsid w:val="00C67E4D"/>
    <w:rsid w:val="00CB5B85"/>
    <w:rsid w:val="00D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16D"/>
  </w:style>
  <w:style w:type="paragraph" w:styleId="Fuzeile">
    <w:name w:val="footer"/>
    <w:basedOn w:val="Standard"/>
    <w:link w:val="FuzeileZchn"/>
    <w:uiPriority w:val="99"/>
    <w:unhideWhenUsed/>
    <w:rsid w:val="0009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16D"/>
  </w:style>
  <w:style w:type="table" w:styleId="Tabellenraster">
    <w:name w:val="Table Grid"/>
    <w:basedOn w:val="NormaleTabelle"/>
    <w:uiPriority w:val="39"/>
    <w:rsid w:val="002C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216D"/>
  </w:style>
  <w:style w:type="paragraph" w:styleId="Fuzeile">
    <w:name w:val="footer"/>
    <w:basedOn w:val="Standard"/>
    <w:link w:val="FuzeileZchn"/>
    <w:uiPriority w:val="99"/>
    <w:unhideWhenUsed/>
    <w:rsid w:val="0009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216D"/>
  </w:style>
  <w:style w:type="table" w:styleId="Tabellenraster">
    <w:name w:val="Table Grid"/>
    <w:basedOn w:val="NormaleTabelle"/>
    <w:uiPriority w:val="39"/>
    <w:rsid w:val="002C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A28724F1.dotm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Markus Döring - Jensen Emmerich Rechtsanwälte &amp; Notare</dc:creator>
  <cp:lastModifiedBy>Yorick M. Lowin</cp:lastModifiedBy>
  <cp:revision>3</cp:revision>
  <cp:lastPrinted>2017-11-24T13:40:00Z</cp:lastPrinted>
  <dcterms:created xsi:type="dcterms:W3CDTF">2017-11-24T13:41:00Z</dcterms:created>
  <dcterms:modified xsi:type="dcterms:W3CDTF">2017-11-29T07:55:00Z</dcterms:modified>
</cp:coreProperties>
</file>